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附件1</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公路建设市场从业企业信用信息转移申请表</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小标宋_GBK" w:hAnsi="方正小标宋_GBK" w:eastAsia="方正小标宋_GBK" w:cs="方正小标宋_GBK"/>
          <w:sz w:val="36"/>
          <w:szCs w:val="36"/>
          <w:lang w:val="en-US" w:eastAsia="zh-CN"/>
        </w:rPr>
      </w:pPr>
    </w:p>
    <w:tbl>
      <w:tblPr>
        <w:tblStyle w:val="3"/>
        <w:tblW w:w="10740" w:type="dxa"/>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1035"/>
        <w:gridCol w:w="1980"/>
        <w:gridCol w:w="2370"/>
        <w:gridCol w:w="2190"/>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5"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申请企业名称</w:t>
            </w:r>
          </w:p>
        </w:tc>
        <w:tc>
          <w:tcPr>
            <w:tcW w:w="3015" w:type="dxa"/>
            <w:gridSpan w:val="2"/>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2370"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统一社会信用代码/营业执照信息</w:t>
            </w:r>
          </w:p>
        </w:tc>
        <w:tc>
          <w:tcPr>
            <w:tcW w:w="21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号  码</w:t>
            </w:r>
          </w:p>
        </w:tc>
        <w:tc>
          <w:tcPr>
            <w:tcW w:w="15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5"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p>
        </w:tc>
        <w:tc>
          <w:tcPr>
            <w:tcW w:w="3015" w:type="dxa"/>
            <w:gridSpan w:val="2"/>
            <w:vMerge w:val="continue"/>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2370"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p>
        </w:tc>
        <w:tc>
          <w:tcPr>
            <w:tcW w:w="21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有效期</w:t>
            </w:r>
          </w:p>
        </w:tc>
        <w:tc>
          <w:tcPr>
            <w:tcW w:w="15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企业类型</w:t>
            </w:r>
          </w:p>
        </w:tc>
        <w:tc>
          <w:tcPr>
            <w:tcW w:w="3015" w:type="dxa"/>
            <w:gridSpan w:val="2"/>
            <w:vAlign w:val="center"/>
          </w:tcPr>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sym w:font="Wingdings 2" w:char="00A3"/>
            </w:r>
            <w:r>
              <w:rPr>
                <w:rFonts w:hint="eastAsia" w:asciiTheme="minorEastAsia" w:hAnsiTheme="minorEastAsia" w:cstheme="minorEastAsia"/>
                <w:sz w:val="28"/>
                <w:szCs w:val="28"/>
                <w:vertAlign w:val="baseline"/>
                <w:lang w:val="en-US" w:eastAsia="zh-CN"/>
              </w:rPr>
              <w:t xml:space="preserve">设计 </w:t>
            </w:r>
            <w:r>
              <w:rPr>
                <w:rFonts w:hint="eastAsia" w:asciiTheme="minorEastAsia" w:hAnsiTheme="minorEastAsia" w:eastAsiaTheme="minorEastAsia" w:cstheme="minorEastAsia"/>
                <w:sz w:val="28"/>
                <w:szCs w:val="28"/>
                <w:vertAlign w:val="baseline"/>
                <w:lang w:val="en-US" w:eastAsia="zh-CN"/>
              </w:rPr>
              <w:sym w:font="Wingdings 2" w:char="00A3"/>
            </w:r>
            <w:r>
              <w:rPr>
                <w:rFonts w:hint="eastAsia" w:asciiTheme="minorEastAsia" w:hAnsiTheme="minorEastAsia" w:cstheme="minorEastAsia"/>
                <w:sz w:val="28"/>
                <w:szCs w:val="28"/>
                <w:vertAlign w:val="baseline"/>
                <w:lang w:val="en-US" w:eastAsia="zh-CN"/>
              </w:rPr>
              <w:t xml:space="preserve">施工 </w:t>
            </w:r>
            <w:r>
              <w:rPr>
                <w:rFonts w:hint="eastAsia" w:asciiTheme="minorEastAsia" w:hAnsiTheme="minorEastAsia" w:eastAsiaTheme="minorEastAsia" w:cstheme="minorEastAsia"/>
                <w:sz w:val="28"/>
                <w:szCs w:val="28"/>
                <w:vertAlign w:val="baseline"/>
                <w:lang w:val="en-US" w:eastAsia="zh-CN"/>
              </w:rPr>
              <w:sym w:font="Wingdings 2" w:char="00A3"/>
            </w:r>
            <w:r>
              <w:rPr>
                <w:rFonts w:hint="eastAsia" w:asciiTheme="minorEastAsia" w:hAnsiTheme="minorEastAsia" w:cstheme="minorEastAsia"/>
                <w:sz w:val="28"/>
                <w:szCs w:val="28"/>
                <w:vertAlign w:val="baseline"/>
                <w:lang w:val="en-US" w:eastAsia="zh-CN"/>
              </w:rPr>
              <w:t>监理</w:t>
            </w:r>
          </w:p>
        </w:tc>
        <w:tc>
          <w:tcPr>
            <w:tcW w:w="2370"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企业资质证书</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信息</w:t>
            </w:r>
          </w:p>
        </w:tc>
        <w:tc>
          <w:tcPr>
            <w:tcW w:w="21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现有资质类别</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及等级</w:t>
            </w:r>
          </w:p>
        </w:tc>
        <w:tc>
          <w:tcPr>
            <w:tcW w:w="15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企业性质</w:t>
            </w:r>
          </w:p>
        </w:tc>
        <w:tc>
          <w:tcPr>
            <w:tcW w:w="3015"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sym w:font="Wingdings 2" w:char="00A3"/>
            </w:r>
            <w:r>
              <w:rPr>
                <w:rFonts w:hint="eastAsia" w:asciiTheme="minorEastAsia" w:hAnsiTheme="minorEastAsia" w:cstheme="minorEastAsia"/>
                <w:sz w:val="28"/>
                <w:szCs w:val="28"/>
                <w:vertAlign w:val="baseline"/>
                <w:lang w:val="en-US" w:eastAsia="zh-CN"/>
              </w:rPr>
              <w:t>中央企业</w:t>
            </w:r>
            <w:r>
              <w:rPr>
                <w:rFonts w:hint="eastAsia" w:asciiTheme="minorEastAsia" w:hAnsiTheme="minorEastAsia" w:eastAsiaTheme="minorEastAsia" w:cstheme="minorEastAsia"/>
                <w:sz w:val="28"/>
                <w:szCs w:val="28"/>
                <w:vertAlign w:val="baseline"/>
                <w:lang w:val="en-US" w:eastAsia="zh-CN"/>
              </w:rPr>
              <w:sym w:font="Wingdings 2" w:char="00A3"/>
            </w:r>
            <w:r>
              <w:rPr>
                <w:rFonts w:hint="eastAsia" w:asciiTheme="minorEastAsia" w:hAnsiTheme="minorEastAsia" w:cstheme="minorEastAsia"/>
                <w:sz w:val="28"/>
                <w:szCs w:val="28"/>
                <w:vertAlign w:val="baseline"/>
                <w:lang w:val="en-US" w:eastAsia="zh-CN"/>
              </w:rPr>
              <w:t xml:space="preserve">地方国企 </w:t>
            </w:r>
            <w:r>
              <w:rPr>
                <w:rFonts w:hint="eastAsia" w:asciiTheme="minorEastAsia" w:hAnsiTheme="minorEastAsia" w:eastAsiaTheme="minorEastAsia" w:cstheme="minorEastAsia"/>
                <w:sz w:val="28"/>
                <w:szCs w:val="28"/>
                <w:vertAlign w:val="baseline"/>
                <w:lang w:val="en-US" w:eastAsia="zh-CN"/>
              </w:rPr>
              <w:sym w:font="Wingdings 2" w:char="00A3"/>
            </w:r>
            <w:r>
              <w:rPr>
                <w:rFonts w:hint="eastAsia" w:asciiTheme="minorEastAsia" w:hAnsiTheme="minorEastAsia" w:cstheme="minorEastAsia"/>
                <w:sz w:val="28"/>
                <w:szCs w:val="28"/>
                <w:vertAlign w:val="baseline"/>
                <w:lang w:val="en-US" w:eastAsia="zh-CN"/>
              </w:rPr>
              <w:t>民营企业</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sym w:font="Wingdings 2" w:char="00A3"/>
            </w:r>
            <w:r>
              <w:rPr>
                <w:rFonts w:hint="eastAsia" w:asciiTheme="minorEastAsia" w:hAnsiTheme="minorEastAsia" w:cstheme="minorEastAsia"/>
                <w:sz w:val="28"/>
                <w:szCs w:val="28"/>
                <w:vertAlign w:val="baseline"/>
                <w:lang w:val="en-US" w:eastAsia="zh-CN"/>
              </w:rPr>
              <w:t>其他性质</w:t>
            </w:r>
            <w:bookmarkStart w:id="0" w:name="_GoBack"/>
            <w:bookmarkEnd w:id="0"/>
            <w:r>
              <w:rPr>
                <w:rFonts w:hint="eastAsia" w:asciiTheme="minorEastAsia" w:hAnsiTheme="minorEastAsia" w:cstheme="minorEastAsia"/>
                <w:sz w:val="28"/>
                <w:szCs w:val="28"/>
                <w:vertAlign w:val="baseline"/>
                <w:lang w:val="en-US" w:eastAsia="zh-CN"/>
              </w:rPr>
              <w:t>企业</w:t>
            </w:r>
          </w:p>
        </w:tc>
        <w:tc>
          <w:tcPr>
            <w:tcW w:w="2370"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p>
        </w:tc>
        <w:tc>
          <w:tcPr>
            <w:tcW w:w="21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有效期</w:t>
            </w:r>
          </w:p>
        </w:tc>
        <w:tc>
          <w:tcPr>
            <w:tcW w:w="15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1575"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企业法定代表人</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信息</w:t>
            </w:r>
          </w:p>
        </w:tc>
        <w:tc>
          <w:tcPr>
            <w:tcW w:w="103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姓名</w:t>
            </w:r>
          </w:p>
        </w:tc>
        <w:tc>
          <w:tcPr>
            <w:tcW w:w="198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2370"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企业联系人信息</w:t>
            </w:r>
          </w:p>
        </w:tc>
        <w:tc>
          <w:tcPr>
            <w:tcW w:w="21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姓  名</w:t>
            </w:r>
          </w:p>
        </w:tc>
        <w:tc>
          <w:tcPr>
            <w:tcW w:w="15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8" w:hRule="atLeast"/>
        </w:trPr>
        <w:tc>
          <w:tcPr>
            <w:tcW w:w="1575"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pPr>
          </w:p>
        </w:tc>
        <w:tc>
          <w:tcPr>
            <w:tcW w:w="103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eastAsiaTheme="minorEastAsia"/>
                <w:lang w:eastAsia="zh-CN"/>
              </w:rPr>
            </w:pPr>
            <w:r>
              <w:rPr>
                <w:rFonts w:hint="eastAsia" w:asciiTheme="minorEastAsia" w:hAnsiTheme="minorEastAsia" w:cstheme="minorEastAsia"/>
                <w:sz w:val="28"/>
                <w:szCs w:val="28"/>
                <w:vertAlign w:val="baseline"/>
                <w:lang w:val="en-US" w:eastAsia="zh-CN"/>
              </w:rPr>
              <w:t>职务</w:t>
            </w:r>
          </w:p>
        </w:tc>
        <w:tc>
          <w:tcPr>
            <w:tcW w:w="198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2370"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21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联系电话（固定电话和手机号）</w:t>
            </w:r>
          </w:p>
        </w:tc>
        <w:tc>
          <w:tcPr>
            <w:tcW w:w="15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0740" w:type="dxa"/>
            <w:gridSpan w:val="6"/>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小标宋_GBK" w:hAnsi="方正小标宋_GBK" w:eastAsia="方正小标宋_GBK" w:cs="方正小标宋_GBK"/>
                <w:sz w:val="28"/>
                <w:szCs w:val="28"/>
                <w:lang w:val="en-US" w:eastAsia="zh-CN"/>
              </w:rPr>
            </w:pPr>
            <w:r>
              <w:rPr>
                <w:rFonts w:hint="eastAsia" w:asciiTheme="minorEastAsia" w:hAnsiTheme="minorEastAsia" w:cstheme="minorEastAsia"/>
                <w:b/>
                <w:bCs/>
                <w:sz w:val="28"/>
                <w:szCs w:val="28"/>
                <w:vertAlign w:val="baseline"/>
                <w:lang w:val="en-US" w:eastAsia="zh-CN"/>
              </w:rPr>
              <w:t>已承继的公路行业资质信息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57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小标宋_GBK" w:hAnsi="方正小标宋_GBK" w:eastAsia="方正小标宋_GBK" w:cs="方正小标宋_GBK"/>
                <w:sz w:val="28"/>
                <w:szCs w:val="28"/>
                <w:lang w:val="en-US" w:eastAsia="zh-CN"/>
              </w:rPr>
            </w:pPr>
            <w:r>
              <w:rPr>
                <w:rFonts w:hint="eastAsia" w:asciiTheme="minorEastAsia" w:hAnsiTheme="minorEastAsia" w:cstheme="minorEastAsia"/>
                <w:b/>
                <w:bCs/>
                <w:sz w:val="28"/>
                <w:szCs w:val="28"/>
                <w:vertAlign w:val="baseline"/>
                <w:lang w:val="en-US" w:eastAsia="zh-CN"/>
              </w:rPr>
              <w:t>序号</w:t>
            </w:r>
          </w:p>
        </w:tc>
        <w:tc>
          <w:tcPr>
            <w:tcW w:w="3015"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小标宋_GBK" w:hAnsi="方正小标宋_GBK" w:eastAsia="方正小标宋_GBK" w:cs="方正小标宋_GBK"/>
                <w:sz w:val="28"/>
                <w:szCs w:val="28"/>
                <w:lang w:val="en-US" w:eastAsia="zh-CN"/>
              </w:rPr>
            </w:pPr>
            <w:r>
              <w:rPr>
                <w:rFonts w:hint="eastAsia" w:asciiTheme="minorEastAsia" w:hAnsiTheme="minorEastAsia" w:cstheme="minorEastAsia"/>
                <w:b/>
                <w:bCs/>
                <w:sz w:val="28"/>
                <w:szCs w:val="28"/>
                <w:vertAlign w:val="baseline"/>
                <w:lang w:val="en-US" w:eastAsia="zh-CN"/>
              </w:rPr>
              <w:t>资质类别</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小标宋_GBK" w:hAnsi="方正小标宋_GBK" w:eastAsia="方正小标宋_GBK" w:cs="方正小标宋_GBK"/>
                <w:sz w:val="28"/>
                <w:szCs w:val="28"/>
                <w:lang w:val="en-US" w:eastAsia="zh-CN"/>
              </w:rPr>
            </w:pPr>
            <w:r>
              <w:rPr>
                <w:rFonts w:hint="eastAsia" w:asciiTheme="minorEastAsia" w:hAnsiTheme="minorEastAsia" w:cstheme="minorEastAsia"/>
                <w:b/>
                <w:bCs/>
                <w:sz w:val="28"/>
                <w:szCs w:val="28"/>
                <w:vertAlign w:val="baseline"/>
                <w:lang w:val="en-US" w:eastAsia="zh-CN"/>
              </w:rPr>
              <w:t>资质等级</w:t>
            </w:r>
          </w:p>
        </w:tc>
        <w:tc>
          <w:tcPr>
            <w:tcW w:w="37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小标宋_GBK" w:hAnsi="方正小标宋_GBK" w:eastAsia="方正小标宋_GBK" w:cs="方正小标宋_GBK"/>
                <w:sz w:val="28"/>
                <w:szCs w:val="28"/>
                <w:lang w:val="en-US" w:eastAsia="zh-CN"/>
              </w:rPr>
            </w:pPr>
            <w:r>
              <w:rPr>
                <w:rFonts w:hint="eastAsia" w:asciiTheme="minorEastAsia" w:hAnsiTheme="minorEastAsia" w:cstheme="minorEastAsia"/>
                <w:b/>
                <w:bCs/>
                <w:sz w:val="28"/>
                <w:szCs w:val="28"/>
                <w:vertAlign w:val="baseline"/>
                <w:lang w:val="en-US" w:eastAsia="zh-CN"/>
              </w:rPr>
              <w:t>原单位名称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57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小标宋_GBK" w:hAnsi="方正小标宋_GBK" w:eastAsia="方正小标宋_GBK" w:cs="方正小标宋_GBK"/>
                <w:sz w:val="28"/>
                <w:szCs w:val="28"/>
                <w:lang w:val="en-US" w:eastAsia="zh-CN"/>
              </w:rPr>
            </w:pPr>
            <w:r>
              <w:rPr>
                <w:rFonts w:hint="eastAsia" w:asciiTheme="minorEastAsia" w:hAnsiTheme="minorEastAsia" w:cstheme="minorEastAsia"/>
                <w:sz w:val="28"/>
                <w:szCs w:val="28"/>
                <w:vertAlign w:val="baseline"/>
                <w:lang w:val="en-US" w:eastAsia="zh-CN"/>
              </w:rPr>
              <w:t>1</w:t>
            </w:r>
          </w:p>
        </w:tc>
        <w:tc>
          <w:tcPr>
            <w:tcW w:w="3015"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lang w:val="en-US" w:eastAsia="zh-CN"/>
              </w:rPr>
            </w:pP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lang w:val="en-US" w:eastAsia="zh-CN"/>
              </w:rPr>
            </w:pPr>
          </w:p>
        </w:tc>
        <w:tc>
          <w:tcPr>
            <w:tcW w:w="37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57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小标宋_GBK" w:hAnsi="方正小标宋_GBK" w:eastAsia="方正小标宋_GBK" w:cs="方正小标宋_GBK"/>
                <w:sz w:val="28"/>
                <w:szCs w:val="28"/>
                <w:lang w:val="en-US" w:eastAsia="zh-CN"/>
              </w:rPr>
            </w:pPr>
            <w:r>
              <w:rPr>
                <w:rFonts w:hint="eastAsia" w:asciiTheme="minorEastAsia" w:hAnsiTheme="minorEastAsia" w:cstheme="minorEastAsia"/>
                <w:sz w:val="28"/>
                <w:szCs w:val="28"/>
                <w:vertAlign w:val="baseline"/>
                <w:lang w:val="en-US" w:eastAsia="zh-CN"/>
              </w:rPr>
              <w:t>2</w:t>
            </w:r>
          </w:p>
        </w:tc>
        <w:tc>
          <w:tcPr>
            <w:tcW w:w="3015"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lang w:val="en-US" w:eastAsia="zh-CN"/>
              </w:rPr>
            </w:pP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lang w:val="en-US" w:eastAsia="zh-CN"/>
              </w:rPr>
            </w:pPr>
          </w:p>
        </w:tc>
        <w:tc>
          <w:tcPr>
            <w:tcW w:w="37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57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小标宋_GBK" w:hAnsi="方正小标宋_GBK" w:eastAsia="方正小标宋_GBK" w:cs="方正小标宋_GBK"/>
                <w:sz w:val="28"/>
                <w:szCs w:val="28"/>
                <w:lang w:val="en-US" w:eastAsia="zh-CN"/>
              </w:rPr>
            </w:pPr>
            <w:r>
              <w:rPr>
                <w:rFonts w:hint="eastAsia" w:asciiTheme="minorEastAsia" w:hAnsiTheme="minorEastAsia" w:cstheme="minorEastAsia"/>
                <w:sz w:val="28"/>
                <w:szCs w:val="28"/>
                <w:vertAlign w:val="baseline"/>
                <w:lang w:val="en-US" w:eastAsia="zh-CN"/>
              </w:rPr>
              <w:t>……</w:t>
            </w:r>
          </w:p>
        </w:tc>
        <w:tc>
          <w:tcPr>
            <w:tcW w:w="3015"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lang w:val="en-US" w:eastAsia="zh-CN"/>
              </w:rPr>
            </w:pP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lang w:val="en-US" w:eastAsia="zh-CN"/>
              </w:rPr>
            </w:pPr>
          </w:p>
        </w:tc>
        <w:tc>
          <w:tcPr>
            <w:tcW w:w="37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57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申请转移事项类型</w:t>
            </w:r>
          </w:p>
        </w:tc>
        <w:tc>
          <w:tcPr>
            <w:tcW w:w="9165" w:type="dxa"/>
            <w:gridSpan w:val="5"/>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vertAlign w:val="baseline"/>
                <w:lang w:val="en-US" w:eastAsia="zh-CN"/>
              </w:rPr>
              <w:sym w:font="Wingdings 2" w:char="00A3"/>
            </w:r>
            <w:r>
              <w:rPr>
                <w:rFonts w:hint="eastAsia" w:asciiTheme="minorEastAsia" w:hAnsiTheme="minorEastAsia" w:cstheme="minorEastAsia"/>
                <w:sz w:val="28"/>
                <w:szCs w:val="28"/>
                <w:vertAlign w:val="baseline"/>
                <w:lang w:val="en-US" w:eastAsia="zh-CN"/>
              </w:rPr>
              <w:t xml:space="preserve">业绩    </w:t>
            </w:r>
            <w:r>
              <w:rPr>
                <w:rFonts w:hint="eastAsia" w:asciiTheme="minorEastAsia" w:hAnsiTheme="minorEastAsia" w:eastAsiaTheme="minorEastAsia" w:cstheme="minorEastAsia"/>
                <w:sz w:val="28"/>
                <w:szCs w:val="28"/>
                <w:vertAlign w:val="baseline"/>
                <w:lang w:val="en-US" w:eastAsia="zh-CN"/>
              </w:rPr>
              <w:sym w:font="Wingdings 2" w:char="00A3"/>
            </w:r>
            <w:r>
              <w:rPr>
                <w:rFonts w:hint="eastAsia" w:asciiTheme="minorEastAsia" w:hAnsiTheme="minorEastAsia" w:cstheme="minorEastAsia"/>
                <w:sz w:val="28"/>
                <w:szCs w:val="28"/>
                <w:vertAlign w:val="baseline"/>
                <w:lang w:val="en-US" w:eastAsia="zh-CN"/>
              </w:rPr>
              <w:t xml:space="preserve">人员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trPr>
        <w:tc>
          <w:tcPr>
            <w:tcW w:w="10740" w:type="dxa"/>
            <w:gridSpan w:val="6"/>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申请转移信用信息真实性承诺书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3" w:hRule="atLeast"/>
        </w:trPr>
        <w:tc>
          <w:tcPr>
            <w:tcW w:w="10740" w:type="dxa"/>
            <w:gridSpan w:val="6"/>
            <w:vAlign w:val="bottom"/>
          </w:tcPr>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黑体" w:hAnsi="黑体" w:eastAsia="黑体" w:cs="黑体"/>
                <w:b/>
                <w:bCs/>
                <w:sz w:val="28"/>
                <w:szCs w:val="28"/>
                <w:vertAlign w:val="baseline"/>
                <w:lang w:val="en-US" w:eastAsia="zh-CN"/>
              </w:rPr>
            </w:pPr>
            <w:r>
              <w:rPr>
                <w:rFonts w:hint="eastAsia" w:ascii="黑体" w:hAnsi="黑体" w:eastAsia="黑体" w:cs="黑体"/>
                <w:b/>
                <w:bCs/>
                <w:sz w:val="28"/>
                <w:szCs w:val="28"/>
                <w:vertAlign w:val="baseline"/>
                <w:lang w:val="en-US" w:eastAsia="zh-CN"/>
              </w:rPr>
              <w:t>本企业郑重承诺：</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黑体" w:hAnsi="黑体" w:eastAsia="黑体" w:cs="黑体"/>
                <w:b/>
                <w:bCs/>
                <w:sz w:val="28"/>
                <w:szCs w:val="28"/>
                <w:vertAlign w:val="baseline"/>
                <w:lang w:val="en-US" w:eastAsia="zh-CN"/>
              </w:rPr>
            </w:pPr>
            <w:r>
              <w:rPr>
                <w:rFonts w:hint="eastAsia" w:ascii="仿宋_GB2312" w:hAnsi="仿宋_GB2312" w:eastAsia="仿宋_GB2312" w:cs="仿宋_GB2312"/>
                <w:sz w:val="28"/>
                <w:szCs w:val="28"/>
                <w:lang w:val="en-US" w:eastAsia="zh-CN"/>
              </w:rPr>
              <w:t xml:space="preserve">    本企业此次提交的信用信息转移项申请表及相关证明材料的全部数据、内容均是真实的，本企业所做的承诺也是真实有效的。本企业清楚提供虚假的承诺和资料是违法违规行为，本次申请提供的材料如有虚假，本企业愿接受交通运输主管部门及其他有关部门依法依规给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5" w:hRule="atLeast"/>
        </w:trPr>
        <w:tc>
          <w:tcPr>
            <w:tcW w:w="10740" w:type="dxa"/>
            <w:gridSpan w:val="6"/>
            <w:vAlign w:val="top"/>
          </w:tcPr>
          <w:p>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企业法定代表人签字：                       </w:t>
            </w:r>
          </w:p>
          <w:p>
            <w:pPr>
              <w:keepNext w:val="0"/>
              <w:keepLines w:val="0"/>
              <w:pageBreakBefore w:val="0"/>
              <w:widowControl w:val="0"/>
              <w:kinsoku/>
              <w:wordWrap/>
              <w:overflowPunct/>
              <w:topLinePunct w:val="0"/>
              <w:autoSpaceDE/>
              <w:autoSpaceDN/>
              <w:bidi w:val="0"/>
              <w:adjustRightInd w:val="0"/>
              <w:snapToGrid w:val="0"/>
              <w:ind w:firstLine="5880" w:firstLineChars="2100"/>
              <w:jc w:val="both"/>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6720" w:firstLineChars="24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（企业公章）                             </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年    月    日</w:t>
            </w:r>
          </w:p>
        </w:tc>
      </w:tr>
    </w:tbl>
    <w:p/>
    <w:tbl>
      <w:tblPr>
        <w:tblStyle w:val="3"/>
        <w:tblW w:w="10765" w:type="dxa"/>
        <w:tblInd w:w="-9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415"/>
        <w:gridCol w:w="1005"/>
        <w:gridCol w:w="625"/>
        <w:gridCol w:w="1545"/>
        <w:gridCol w:w="485"/>
        <w:gridCol w:w="1065"/>
        <w:gridCol w:w="1140"/>
        <w:gridCol w:w="160"/>
        <w:gridCol w:w="1290"/>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765" w:type="dxa"/>
            <w:gridSpan w:val="11"/>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申请转移的业绩信息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序号</w:t>
            </w:r>
          </w:p>
        </w:tc>
        <w:tc>
          <w:tcPr>
            <w:tcW w:w="3045" w:type="dxa"/>
            <w:gridSpan w:val="3"/>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项目名称</w:t>
            </w:r>
          </w:p>
        </w:tc>
        <w:tc>
          <w:tcPr>
            <w:tcW w:w="154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标段号</w:t>
            </w:r>
          </w:p>
        </w:tc>
        <w:tc>
          <w:tcPr>
            <w:tcW w:w="155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合同额（万元）</w:t>
            </w:r>
          </w:p>
        </w:tc>
        <w:tc>
          <w:tcPr>
            <w:tcW w:w="130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结算价</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（万元）</w:t>
            </w:r>
          </w:p>
        </w:tc>
        <w:tc>
          <w:tcPr>
            <w:tcW w:w="129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业绩所在省份</w:t>
            </w:r>
          </w:p>
        </w:tc>
        <w:tc>
          <w:tcPr>
            <w:tcW w:w="106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项目</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1</w:t>
            </w:r>
          </w:p>
        </w:tc>
        <w:tc>
          <w:tcPr>
            <w:tcW w:w="3045" w:type="dxa"/>
            <w:gridSpan w:val="3"/>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54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550" w:type="dxa"/>
            <w:gridSpan w:val="2"/>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300" w:type="dxa"/>
            <w:gridSpan w:val="2"/>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29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06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2</w:t>
            </w:r>
          </w:p>
        </w:tc>
        <w:tc>
          <w:tcPr>
            <w:tcW w:w="3045" w:type="dxa"/>
            <w:gridSpan w:val="3"/>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54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550" w:type="dxa"/>
            <w:gridSpan w:val="2"/>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300" w:type="dxa"/>
            <w:gridSpan w:val="2"/>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29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06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heme="minorEastAsia" w:hAnsiTheme="minorEastAsia" w:eastAsia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w:t>
            </w:r>
          </w:p>
        </w:tc>
        <w:tc>
          <w:tcPr>
            <w:tcW w:w="3045" w:type="dxa"/>
            <w:gridSpan w:val="3"/>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54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550" w:type="dxa"/>
            <w:gridSpan w:val="2"/>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300" w:type="dxa"/>
            <w:gridSpan w:val="2"/>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29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06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765" w:type="dxa"/>
            <w:gridSpan w:val="11"/>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申请转移的人员信息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7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序号</w:t>
            </w:r>
          </w:p>
        </w:tc>
        <w:tc>
          <w:tcPr>
            <w:tcW w:w="141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姓名</w:t>
            </w:r>
          </w:p>
        </w:tc>
        <w:tc>
          <w:tcPr>
            <w:tcW w:w="100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性别</w:t>
            </w:r>
          </w:p>
        </w:tc>
        <w:tc>
          <w:tcPr>
            <w:tcW w:w="2655" w:type="dxa"/>
            <w:gridSpan w:val="3"/>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毕业院校</w:t>
            </w:r>
          </w:p>
        </w:tc>
        <w:tc>
          <w:tcPr>
            <w:tcW w:w="1065"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学历</w:t>
            </w:r>
          </w:p>
        </w:tc>
        <w:tc>
          <w:tcPr>
            <w:tcW w:w="1140"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专业</w:t>
            </w:r>
          </w:p>
        </w:tc>
        <w:tc>
          <w:tcPr>
            <w:tcW w:w="2515" w:type="dxa"/>
            <w:gridSpan w:val="3"/>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b/>
                <w:bCs/>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职业资格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1</w:t>
            </w:r>
          </w:p>
        </w:tc>
        <w:tc>
          <w:tcPr>
            <w:tcW w:w="141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00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2655" w:type="dxa"/>
            <w:gridSpan w:val="3"/>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106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114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2515" w:type="dxa"/>
            <w:gridSpan w:val="3"/>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2</w:t>
            </w:r>
          </w:p>
        </w:tc>
        <w:tc>
          <w:tcPr>
            <w:tcW w:w="141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00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2655" w:type="dxa"/>
            <w:gridSpan w:val="3"/>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106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114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2515" w:type="dxa"/>
            <w:gridSpan w:val="3"/>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w:t>
            </w:r>
          </w:p>
        </w:tc>
        <w:tc>
          <w:tcPr>
            <w:tcW w:w="141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sz w:val="28"/>
                <w:szCs w:val="28"/>
                <w:vertAlign w:val="baseline"/>
                <w:lang w:val="en-US" w:eastAsia="zh-CN"/>
              </w:rPr>
            </w:pPr>
          </w:p>
        </w:tc>
        <w:tc>
          <w:tcPr>
            <w:tcW w:w="100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2655" w:type="dxa"/>
            <w:gridSpan w:val="3"/>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1065"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1140" w:type="dxa"/>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c>
          <w:tcPr>
            <w:tcW w:w="2515" w:type="dxa"/>
            <w:gridSpan w:val="3"/>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765" w:type="dxa"/>
            <w:gridSpan w:val="11"/>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cstheme="minorEastAsia"/>
                <w:sz w:val="28"/>
                <w:szCs w:val="28"/>
                <w:vertAlign w:val="baseline"/>
                <w:lang w:val="en-US" w:eastAsia="zh-CN"/>
              </w:rPr>
            </w:pPr>
            <w:r>
              <w:rPr>
                <w:rFonts w:hint="eastAsia" w:asciiTheme="minorEastAsia" w:hAnsiTheme="minorEastAsia" w:cstheme="minorEastAsia"/>
                <w:b/>
                <w:bCs/>
                <w:sz w:val="28"/>
                <w:szCs w:val="28"/>
                <w:vertAlign w:val="baseline"/>
                <w:lang w:val="en-US" w:eastAsia="zh-CN"/>
              </w:rPr>
              <w:t>重大事项变更情况说明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3" w:hRule="atLeast"/>
        </w:trPr>
        <w:tc>
          <w:tcPr>
            <w:tcW w:w="10765" w:type="dxa"/>
            <w:gridSpan w:val="11"/>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简要说明企业合并、分立、重组、改制等重大事项变更情况。</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若字数较多，可另附页。</w:t>
            </w:r>
          </w:p>
        </w:tc>
      </w:tr>
    </w:tbl>
    <w:p>
      <w:pPr>
        <w:keepNext w:val="0"/>
        <w:keepLines w:val="0"/>
        <w:pageBreakBefore w:val="0"/>
        <w:widowControl w:val="0"/>
        <w:kinsoku/>
        <w:wordWrap/>
        <w:overflowPunct/>
        <w:topLinePunct w:val="0"/>
        <w:autoSpaceDE/>
        <w:autoSpaceDN/>
        <w:bidi w:val="0"/>
        <w:adjustRightInd w:val="0"/>
        <w:snapToGrid w:val="0"/>
        <w:ind w:left="-1039" w:leftChars="-495" w:right="-1352" w:rightChars="-644" w:firstLine="0" w:firstLineChars="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本表</w:t>
      </w:r>
      <w:r>
        <w:rPr>
          <w:rFonts w:hint="eastAsia" w:ascii="仿宋_GB2312" w:hAnsi="仿宋_GB2312" w:eastAsia="仿宋_GB2312" w:cs="仿宋_GB2312"/>
          <w:b w:val="0"/>
          <w:bCs w:val="0"/>
          <w:sz w:val="32"/>
          <w:szCs w:val="32"/>
          <w:vertAlign w:val="baseline"/>
          <w:lang w:val="en-US" w:eastAsia="zh-CN"/>
        </w:rPr>
        <w:t>可在</w:t>
      </w:r>
      <w:r>
        <w:rPr>
          <w:rFonts w:hint="eastAsia" w:ascii="仿宋_GB2312" w:hAnsi="仿宋_GB2312" w:eastAsia="仿宋_GB2312" w:cs="仿宋_GB2312"/>
          <w:sz w:val="32"/>
          <w:szCs w:val="32"/>
          <w:u w:val="none"/>
          <w:lang w:val="en-US" w:eastAsia="zh-CN"/>
        </w:rPr>
        <w:t>全国公路建设市场信用信息管理系统附件下载栏目下载。</w:t>
      </w:r>
    </w:p>
    <w:p>
      <w:pPr>
        <w:keepNext w:val="0"/>
        <w:keepLines w:val="0"/>
        <w:pageBreakBefore w:val="0"/>
        <w:widowControl w:val="0"/>
        <w:kinsoku/>
        <w:wordWrap/>
        <w:overflowPunct/>
        <w:topLinePunct w:val="0"/>
        <w:autoSpaceDE/>
        <w:autoSpaceDN/>
        <w:bidi w:val="0"/>
        <w:adjustRightInd w:val="0"/>
        <w:snapToGrid w:val="0"/>
        <w:ind w:left="-1039" w:leftChars="-495" w:right="-1352" w:rightChars="-644" w:firstLine="0" w:firstLineChars="0"/>
        <w:jc w:val="both"/>
        <w:textAlignment w:val="auto"/>
        <w:rPr>
          <w:rFonts w:hint="eastAsia" w:ascii="仿宋_GB2312" w:hAnsi="仿宋_GB2312" w:eastAsia="仿宋_GB2312" w:cs="仿宋_GB2312"/>
          <w:sz w:val="28"/>
          <w:szCs w:val="28"/>
          <w:u w:val="none"/>
          <w:lang w:val="en-US" w:eastAsia="zh-CN"/>
        </w:rPr>
      </w:pPr>
    </w:p>
    <w:p>
      <w:pPr>
        <w:keepNext w:val="0"/>
        <w:keepLines w:val="0"/>
        <w:pageBreakBefore w:val="0"/>
        <w:widowControl w:val="0"/>
        <w:numPr>
          <w:ilvl w:val="0"/>
          <w:numId w:val="0"/>
        </w:numPr>
        <w:tabs>
          <w:tab w:val="left" w:pos="2833"/>
          <w:tab w:val="center" w:pos="4573"/>
        </w:tabs>
        <w:kinsoku/>
        <w:wordWrap/>
        <w:overflowPunct/>
        <w:topLinePunct w:val="0"/>
        <w:autoSpaceDE/>
        <w:autoSpaceDN/>
        <w:bidi w:val="0"/>
        <w:adjustRightInd w:val="0"/>
        <w:snapToGrid w:val="0"/>
        <w:spacing w:beforeAutospacing="0" w:afterAutospacing="0" w:line="360" w:lineRule="auto"/>
        <w:ind w:left="0" w:leftChars="0" w:right="0" w:rightChars="0" w:firstLine="0" w:firstLineChars="0"/>
        <w:jc w:val="center"/>
        <w:textAlignment w:val="auto"/>
        <w:rPr>
          <w:rFonts w:hint="eastAsia" w:ascii="方正小标宋_GBK" w:hAnsi="方正小标宋_GBK" w:eastAsia="方正小标宋_GBK" w:cs="方正小标宋_GBK"/>
          <w:b w:val="0"/>
          <w:bCs w:val="0"/>
          <w:sz w:val="32"/>
          <w:szCs w:val="32"/>
          <w:vertAlign w:val="baseline"/>
          <w:lang w:val="en-US" w:eastAsia="zh-CN"/>
        </w:rPr>
      </w:pPr>
      <w:r>
        <w:rPr>
          <w:rFonts w:hint="eastAsia" w:ascii="方正小标宋_GBK" w:hAnsi="方正小标宋_GBK" w:eastAsia="方正小标宋_GBK" w:cs="方正小标宋_GBK"/>
          <w:b w:val="0"/>
          <w:bCs w:val="0"/>
          <w:sz w:val="36"/>
          <w:szCs w:val="36"/>
          <w:vertAlign w:val="baseline"/>
          <w:lang w:val="en-US" w:eastAsia="zh-CN"/>
        </w:rPr>
        <w:t>申请表填写注意事项</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640" w:firstLineChars="200"/>
        <w:jc w:val="left"/>
        <w:textAlignment w:val="auto"/>
        <w:rPr>
          <w:rFonts w:hint="eastAsia" w:ascii="仿宋_GB2312" w:hAnsi="仿宋_GB2312" w:eastAsia="仿宋_GB2312" w:cs="仿宋_GB2312"/>
          <w:b w:val="0"/>
          <w:bCs w:val="0"/>
          <w:sz w:val="32"/>
          <w:szCs w:val="32"/>
          <w:vertAlign w:val="baseline"/>
          <w:lang w:val="en-US" w:eastAsia="zh-CN"/>
        </w:rPr>
      </w:pPr>
      <w:r>
        <w:rPr>
          <w:rFonts w:hint="eastAsia" w:ascii="仿宋_GB2312" w:hAnsi="仿宋_GB2312" w:eastAsia="仿宋_GB2312" w:cs="仿宋_GB2312"/>
          <w:b w:val="0"/>
          <w:bCs w:val="0"/>
          <w:sz w:val="32"/>
          <w:szCs w:val="32"/>
          <w:vertAlign w:val="baseline"/>
          <w:lang w:val="en-US" w:eastAsia="zh-CN"/>
        </w:rPr>
        <w:t>一、申请转移的业绩、人员等信息应与全国公路建设市场信用信息管理系统发布内容一致。</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640" w:firstLineChars="200"/>
        <w:jc w:val="left"/>
        <w:textAlignment w:val="auto"/>
        <w:rPr>
          <w:rFonts w:hint="eastAsia" w:ascii="仿宋_GB2312" w:hAnsi="仿宋_GB2312" w:eastAsia="仿宋_GB2312" w:cs="仿宋_GB2312"/>
          <w:b w:val="0"/>
          <w:bCs w:val="0"/>
          <w:sz w:val="32"/>
          <w:szCs w:val="32"/>
          <w:vertAlign w:val="baseline"/>
          <w:lang w:val="en-US" w:eastAsia="zh-CN"/>
        </w:rPr>
      </w:pPr>
      <w:r>
        <w:rPr>
          <w:rFonts w:hint="eastAsia" w:ascii="仿宋_GB2312" w:hAnsi="仿宋_GB2312" w:eastAsia="仿宋_GB2312" w:cs="仿宋_GB2312"/>
          <w:b w:val="0"/>
          <w:bCs w:val="0"/>
          <w:sz w:val="32"/>
          <w:szCs w:val="32"/>
          <w:vertAlign w:val="baseline"/>
          <w:lang w:val="en-US" w:eastAsia="zh-CN"/>
        </w:rPr>
        <w:t>二、业绩所在省份按省级行政区划序列排序，项目状态为已建或在建。</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vertAlign w:val="baseline"/>
          <w:lang w:val="en-US" w:eastAsia="zh-CN"/>
        </w:rPr>
        <w:t>三、除填写申请表外，申请企业还应同时提交能够</w:t>
      </w:r>
      <w:r>
        <w:rPr>
          <w:rFonts w:hint="eastAsia" w:ascii="仿宋_GB2312" w:hAnsi="仿宋_GB2312" w:eastAsia="仿宋_GB2312" w:cs="仿宋_GB2312"/>
          <w:b w:val="0"/>
          <w:bCs w:val="0"/>
          <w:sz w:val="32"/>
          <w:szCs w:val="32"/>
          <w:lang w:val="en-US" w:eastAsia="zh-CN"/>
        </w:rPr>
        <w:t>说明企业合并、分立、重组、改制事项和资质转移变更的决策过程及有关主管部门行政许可情况的</w:t>
      </w:r>
      <w:r>
        <w:rPr>
          <w:rFonts w:hint="eastAsia" w:ascii="仿宋_GB2312" w:hAnsi="仿宋_GB2312" w:eastAsia="仿宋_GB2312" w:cs="仿宋_GB2312"/>
          <w:b w:val="0"/>
          <w:bCs w:val="0"/>
          <w:sz w:val="32"/>
          <w:szCs w:val="32"/>
          <w:vertAlign w:val="baseline"/>
          <w:lang w:val="en-US" w:eastAsia="zh-CN"/>
        </w:rPr>
        <w:t>证明材料，主要</w:t>
      </w:r>
      <w:r>
        <w:rPr>
          <w:rFonts w:hint="eastAsia" w:ascii="仿宋_GB2312" w:hAnsi="仿宋_GB2312" w:eastAsia="仿宋_GB2312" w:cs="仿宋_GB2312"/>
          <w:b w:val="0"/>
          <w:bCs w:val="0"/>
          <w:sz w:val="32"/>
          <w:szCs w:val="32"/>
          <w:lang w:val="en-US" w:eastAsia="zh-CN"/>
        </w:rPr>
        <w:t>为：</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1.企业合并、分立、重组、改制方案正式文件复印件；</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2.企业审议批准上述方案的股东会、职工代表大会决议复印件；</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3.上级控股企业批复上述方案的正式文件复印件；</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4.申请企业有效期内的营业执照复印件；</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5.申请企业有效期内的资质证书复印件；</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640" w:firstLineChars="200"/>
        <w:jc w:val="left"/>
        <w:textAlignment w:val="auto"/>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lang w:val="en-US" w:eastAsia="zh-CN"/>
        </w:rPr>
        <w:t>6.其他能够证明企业合并、分立、重组、改制事项和资质转移变更的决策过程及相关行业主管部门行政许可审批情况的材料。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C6A28"/>
    <w:rsid w:val="021D2F24"/>
    <w:rsid w:val="034A5E06"/>
    <w:rsid w:val="06957FBB"/>
    <w:rsid w:val="09DC4B4C"/>
    <w:rsid w:val="1D7D3258"/>
    <w:rsid w:val="28DB4969"/>
    <w:rsid w:val="31A353EC"/>
    <w:rsid w:val="32062007"/>
    <w:rsid w:val="352C41A7"/>
    <w:rsid w:val="374B2A5E"/>
    <w:rsid w:val="43047AFC"/>
    <w:rsid w:val="46B46775"/>
    <w:rsid w:val="65687BDB"/>
    <w:rsid w:val="7D0E0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Pangdn</dc:creator>
  <cp:lastModifiedBy>心态决定状态</cp:lastModifiedBy>
  <cp:lastPrinted>2019-09-02T02:42:54Z</cp:lastPrinted>
  <dcterms:modified xsi:type="dcterms:W3CDTF">2019-09-02T02:45:47Z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