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陕西省高速公路路政执法总队第五支队</w:t>
      </w:r>
    </w:p>
    <w:p>
      <w:pPr>
        <w:pStyle w:val="4"/>
        <w:spacing w:line="480" w:lineRule="exact"/>
        <w:jc w:val="center"/>
      </w:pPr>
      <w:bookmarkStart w:id="0" w:name="_GoBack"/>
      <w:bookmarkEnd w:id="0"/>
      <w:r>
        <w:rPr>
          <w:rFonts w:ascii="仿宋_GB2312" w:hAnsi="仿宋_GB2312" w:eastAsia="仿宋_GB2312" w:cs="仿宋_GB2312"/>
          <w:b/>
          <w:sz w:val="36"/>
        </w:rPr>
        <w:t>劳务服务竞争性磋商公告</w:t>
      </w:r>
    </w:p>
    <w:p>
      <w:pPr>
        <w:pStyle w:val="4"/>
        <w:outlineLvl w:val="5"/>
      </w:pPr>
      <w:r>
        <w:rPr>
          <w:rFonts w:ascii="仿宋_GB2312" w:hAnsi="仿宋_GB2312" w:eastAsia="仿宋_GB2312" w:cs="仿宋_GB2312"/>
          <w:b/>
          <w:sz w:val="15"/>
        </w:rPr>
        <w:t xml:space="preserve"> 项目概况</w:t>
      </w:r>
    </w:p>
    <w:p>
      <w:pPr>
        <w:pStyle w:val="4"/>
      </w:pPr>
      <w:r>
        <w:rPr>
          <w:rFonts w:ascii="仿宋_GB2312" w:hAnsi="仿宋_GB2312" w:eastAsia="仿宋_GB2312" w:cs="仿宋_GB2312"/>
        </w:rPr>
        <w:t>总队第五支队劳务服务的潜在供应商应在陕西省政府采购综合管理平台项目电子化交易系统（以下简称“项目电子化交易系统”）获取采购文件，并于 2025年06月30日 14时30分 （北京时间）前提交响应文件。</w:t>
      </w:r>
    </w:p>
    <w:p>
      <w:pPr>
        <w:pStyle w:val="4"/>
        <w:outlineLvl w:val="3"/>
      </w:pPr>
      <w:r>
        <w:rPr>
          <w:rFonts w:ascii="仿宋_GB2312" w:hAnsi="仿宋_GB2312" w:eastAsia="仿宋_GB2312" w:cs="仿宋_GB2312"/>
          <w:b/>
          <w:sz w:val="24"/>
        </w:rPr>
        <w:t>一、项目基本情况</w:t>
      </w:r>
    </w:p>
    <w:p>
      <w:pPr>
        <w:pStyle w:val="4"/>
      </w:pPr>
      <w:r>
        <w:rPr>
          <w:rFonts w:ascii="仿宋_GB2312" w:hAnsi="仿宋_GB2312" w:eastAsia="仿宋_GB2312" w:cs="仿宋_GB2312"/>
        </w:rPr>
        <w:t>项目编号：ZCBN-省本级-2025-02407</w:t>
      </w:r>
    </w:p>
    <w:p>
      <w:pPr>
        <w:pStyle w:val="4"/>
      </w:pPr>
      <w:r>
        <w:rPr>
          <w:rFonts w:ascii="仿宋_GB2312" w:hAnsi="仿宋_GB2312" w:eastAsia="仿宋_GB2312" w:cs="仿宋_GB2312"/>
        </w:rPr>
        <w:t>项目名称：总队第五支队劳务服务</w:t>
      </w:r>
    </w:p>
    <w:p>
      <w:pPr>
        <w:pStyle w:val="4"/>
      </w:pPr>
      <w:r>
        <w:rPr>
          <w:rFonts w:ascii="仿宋_GB2312" w:hAnsi="仿宋_GB2312" w:eastAsia="仿宋_GB2312" w:cs="仿宋_GB2312"/>
        </w:rPr>
        <w:t>采购方式：竞争性磋商</w:t>
      </w:r>
    </w:p>
    <w:p>
      <w:pPr>
        <w:pStyle w:val="4"/>
      </w:pPr>
      <w:r>
        <w:rPr>
          <w:rFonts w:ascii="仿宋_GB2312" w:hAnsi="仿宋_GB2312" w:eastAsia="仿宋_GB2312" w:cs="仿宋_GB2312"/>
        </w:rPr>
        <w:t>预算金额：648,000.00元</w:t>
      </w:r>
    </w:p>
    <w:p>
      <w:pPr>
        <w:pStyle w:val="4"/>
      </w:pPr>
      <w:r>
        <w:rPr>
          <w:rFonts w:ascii="仿宋_GB2312" w:hAnsi="仿宋_GB2312" w:eastAsia="仿宋_GB2312" w:cs="仿宋_GB2312"/>
        </w:rPr>
        <w:t>采购需求：详见采购需求附件</w:t>
      </w:r>
    </w:p>
    <w:p>
      <w:pPr>
        <w:pStyle w:val="4"/>
      </w:pPr>
      <w:r>
        <w:rPr>
          <w:rFonts w:ascii="仿宋_GB2312" w:hAnsi="仿宋_GB2312" w:eastAsia="仿宋_GB2312" w:cs="仿宋_GB2312"/>
        </w:rPr>
        <w:t>合同履行期限：</w:t>
      </w:r>
    </w:p>
    <w:p>
      <w:pPr>
        <w:pStyle w:val="4"/>
      </w:pPr>
      <w:r>
        <w:rPr>
          <w:rFonts w:ascii="仿宋_GB2312" w:hAnsi="仿宋_GB2312" w:eastAsia="仿宋_GB2312" w:cs="仿宋_GB2312"/>
        </w:rPr>
        <w:t>采购包1：12个月</w:t>
      </w:r>
    </w:p>
    <w:p>
      <w:pPr>
        <w:pStyle w:val="4"/>
      </w:pPr>
      <w:r>
        <w:rPr>
          <w:rFonts w:ascii="仿宋_GB2312" w:hAnsi="仿宋_GB2312" w:eastAsia="仿宋_GB2312" w:cs="仿宋_GB2312"/>
        </w:rPr>
        <w:t>本项目是否接受联合体投标：</w:t>
      </w:r>
    </w:p>
    <w:p>
      <w:pPr>
        <w:pStyle w:val="4"/>
      </w:pPr>
      <w:r>
        <w:rPr>
          <w:rFonts w:ascii="仿宋_GB2312" w:hAnsi="仿宋_GB2312" w:eastAsia="仿宋_GB2312" w:cs="仿宋_GB2312"/>
        </w:rPr>
        <w:t>采购包1：不接受联合体投标</w:t>
      </w:r>
    </w:p>
    <w:p>
      <w:pPr>
        <w:pStyle w:val="4"/>
        <w:outlineLvl w:val="3"/>
      </w:pPr>
      <w:r>
        <w:rPr>
          <w:rFonts w:ascii="仿宋_GB2312" w:hAnsi="仿宋_GB2312" w:eastAsia="仿宋_GB2312" w:cs="仿宋_GB2312"/>
          <w:b/>
          <w:sz w:val="24"/>
        </w:rPr>
        <w:t>二、申请人的资格要求：</w:t>
      </w:r>
    </w:p>
    <w:p>
      <w:pPr>
        <w:pStyle w:val="4"/>
      </w:pPr>
      <w:r>
        <w:rPr>
          <w:rFonts w:ascii="仿宋_GB2312" w:hAnsi="仿宋_GB2312" w:eastAsia="仿宋_GB2312" w:cs="仿宋_GB2312"/>
        </w:rPr>
        <w:t>1.满足《中华人民共和国政府采购法》第二十二条规定;</w:t>
      </w:r>
    </w:p>
    <w:p>
      <w:pPr>
        <w:pStyle w:val="4"/>
      </w:pPr>
      <w:r>
        <w:rPr>
          <w:rFonts w:ascii="仿宋_GB2312" w:hAnsi="仿宋_GB2312" w:eastAsia="仿宋_GB2312" w:cs="仿宋_GB2312"/>
        </w:rPr>
        <w:t>2.落实政府采购政策需满足的资格要求：</w:t>
      </w:r>
    </w:p>
    <w:p>
      <w:pPr>
        <w:pStyle w:val="4"/>
      </w:pPr>
      <w:r>
        <w:rPr>
          <w:rFonts w:ascii="仿宋_GB2312" w:hAnsi="仿宋_GB2312" w:eastAsia="仿宋_GB2312" w:cs="仿宋_GB2312"/>
        </w:rPr>
        <w:t>合同包1(总队第五支队劳务服务项目)落实政府采购政策需满足的资格要求如下:</w:t>
      </w:r>
    </w:p>
    <w:p>
      <w:pPr>
        <w:pStyle w:val="4"/>
        <w:ind w:left="480"/>
      </w:pPr>
      <w:r>
        <w:rPr>
          <w:rFonts w:ascii="仿宋_GB2312" w:hAnsi="仿宋_GB2312" w:eastAsia="仿宋_GB2312" w:cs="仿宋_GB2312"/>
        </w:rPr>
        <w:t>参与的供应商（联合体）服务全部由符合政策要求的中小企业承接。</w:t>
      </w:r>
    </w:p>
    <w:p>
      <w:pPr>
        <w:pStyle w:val="4"/>
      </w:pPr>
      <w:r>
        <w:rPr>
          <w:rFonts w:ascii="仿宋_GB2312" w:hAnsi="仿宋_GB2312" w:eastAsia="仿宋_GB2312" w:cs="仿宋_GB2312"/>
        </w:rPr>
        <w:t>3.本项目的特定资格要求：</w:t>
      </w:r>
    </w:p>
    <w:p>
      <w:pPr>
        <w:pStyle w:val="4"/>
      </w:pPr>
      <w:r>
        <w:rPr>
          <w:rFonts w:ascii="仿宋_GB2312" w:hAnsi="仿宋_GB2312" w:eastAsia="仿宋_GB2312" w:cs="仿宋_GB2312"/>
        </w:rPr>
        <w:t>合同包1(总队第五支队劳务服务项目)特定资格要求如下:</w:t>
      </w:r>
    </w:p>
    <w:p>
      <w:pPr>
        <w:pStyle w:val="4"/>
      </w:pPr>
      <w:r>
        <w:rPr>
          <w:rFonts w:ascii="仿宋_GB2312" w:hAnsi="仿宋_GB2312" w:eastAsia="仿宋_GB2312" w:cs="仿宋_GB2312"/>
        </w:rPr>
        <w:t>(1)供应商应具有独立承担民事责任的能力且具备向采购人提供相关服务的企业法人或者自然人,企业法人应提供统一社会信用代码的营业执照；自然人提供身份证明文件；</w:t>
      </w:r>
    </w:p>
    <w:p>
      <w:pPr>
        <w:pStyle w:val="4"/>
      </w:pPr>
      <w:r>
        <w:rPr>
          <w:rFonts w:ascii="仿宋_GB2312" w:hAnsi="仿宋_GB2312" w:eastAsia="仿宋_GB2312" w:cs="仿宋_GB2312"/>
        </w:rPr>
        <w:t>(2)供应商应授权合法的人员参加竞争性磋商全过程，其中法定代表人直接参加竞争性磋商的，须出具法人身份证，并与营业执照上信息一致。法定代表人授权代表参加竞争性磋商的，须出具法定代表人授权书及授权代表身份证；</w:t>
      </w:r>
    </w:p>
    <w:p>
      <w:pPr>
        <w:pStyle w:val="4"/>
      </w:pPr>
      <w:r>
        <w:rPr>
          <w:rFonts w:ascii="仿宋_GB2312" w:hAnsi="仿宋_GB2312" w:eastAsia="仿宋_GB2312" w:cs="仿宋_GB2312"/>
        </w:rPr>
        <w:t>(3)税收缴纳证明和社会保障资金缴纳证明：①税收缴纳证明：提供截止至开标时间前一年内已缴纳的至少一个月的纳税证明或完税证明，依法免税的单位应提供相关证明材料；②社会保障资金缴纳证明：提供截止至开标时间前一年内至今至少一个月的社会保障资金缴存单据或社保机构开具的社会保险参保缴费情况证明，依法不需要缴纳社会保障资金的单位应提供相关证明材料；</w:t>
      </w:r>
    </w:p>
    <w:p>
      <w:pPr>
        <w:pStyle w:val="4"/>
      </w:pPr>
      <w:r>
        <w:rPr>
          <w:rFonts w:ascii="仿宋_GB2312" w:hAnsi="仿宋_GB2312" w:eastAsia="仿宋_GB2312" w:cs="仿宋_GB2312"/>
        </w:rPr>
        <w:t>(4)财务状况报告：提供2023或2024年度财务审计报告（成立时间至提交响应文件截止时间不足一年的可提供成立后任意时段的资产负债表）或其基本存款账户开户银行出具的开标前六个月内资信证明及基本存款账户的开户证明；</w:t>
      </w:r>
    </w:p>
    <w:p>
      <w:pPr>
        <w:pStyle w:val="4"/>
      </w:pPr>
      <w:r>
        <w:rPr>
          <w:rFonts w:ascii="仿宋_GB2312" w:hAnsi="仿宋_GB2312" w:eastAsia="仿宋_GB2312" w:cs="仿宋_GB2312"/>
        </w:rPr>
        <w:t>(5)供应商不得为“信用中国”网站(http://www.creditchina.gov.cn)列入“失信被执行人（页面跳转至“中国执行信息公开网”http://zxgk.court.gov.cn/shixin/）、重大税收违法失信主体、政府采购严重违法失信行为记录名单”的的投标人；不得为中国政府采购网(http://www.ccgp.gov.cn)“政府采购严重违法失信行为记录名单”中的投标人；</w:t>
      </w:r>
    </w:p>
    <w:p>
      <w:pPr>
        <w:pStyle w:val="4"/>
      </w:pPr>
      <w:r>
        <w:rPr>
          <w:rFonts w:ascii="仿宋_GB2312" w:hAnsi="仿宋_GB2312" w:eastAsia="仿宋_GB2312" w:cs="仿宋_GB2312"/>
        </w:rPr>
        <w:t>(6)提供参加本次政府采购活动前三年内在经营活动中没有重大违法记录的书面声明；：提供参加本次政府采购活动前三年内在经营活动中没有重大违法记录的书面声明；</w:t>
      </w:r>
    </w:p>
    <w:p>
      <w:pPr>
        <w:pStyle w:val="4"/>
      </w:pPr>
      <w:r>
        <w:rPr>
          <w:rFonts w:ascii="仿宋_GB2312" w:hAnsi="仿宋_GB2312" w:eastAsia="仿宋_GB2312" w:cs="仿宋_GB2312"/>
        </w:rPr>
        <w:t>(7)提供具有履行合同所必须的设备和专业技术能力的承诺书；：提供具有履行合同所必须的设备和专业技术能力的承诺书；</w:t>
      </w:r>
    </w:p>
    <w:p>
      <w:pPr>
        <w:pStyle w:val="4"/>
      </w:pPr>
      <w:r>
        <w:rPr>
          <w:rFonts w:ascii="仿宋_GB2312" w:hAnsi="仿宋_GB2312" w:eastAsia="仿宋_GB2312" w:cs="仿宋_GB2312"/>
        </w:rPr>
        <w:t>(8)供应商具备行业行政主管部门颁发的《人力资源服务许可证》或《劳务派遣经营许可证》</w:t>
      </w:r>
    </w:p>
    <w:p>
      <w:pPr>
        <w:pStyle w:val="4"/>
      </w:pPr>
      <w:r>
        <w:rPr>
          <w:rFonts w:ascii="仿宋_GB2312" w:hAnsi="仿宋_GB2312" w:eastAsia="仿宋_GB2312" w:cs="仿宋_GB2312"/>
        </w:rPr>
        <w:t>(9)单位负责人为同一人或者存在直接控股、管理关系的不同供应商，不得参加同一合同项下的政府采购活动；</w:t>
      </w:r>
    </w:p>
    <w:p>
      <w:pPr>
        <w:pStyle w:val="4"/>
      </w:pPr>
      <w:r>
        <w:rPr>
          <w:rFonts w:ascii="仿宋_GB2312" w:hAnsi="仿宋_GB2312" w:eastAsia="仿宋_GB2312" w:cs="仿宋_GB2312"/>
        </w:rPr>
        <w:t>(10)本项目不接受联合体磋商</w:t>
      </w:r>
    </w:p>
    <w:p>
      <w:pPr>
        <w:pStyle w:val="4"/>
        <w:outlineLvl w:val="3"/>
      </w:pPr>
      <w:r>
        <w:rPr>
          <w:rFonts w:ascii="仿宋_GB2312" w:hAnsi="仿宋_GB2312" w:eastAsia="仿宋_GB2312" w:cs="仿宋_GB2312"/>
          <w:b/>
          <w:sz w:val="24"/>
        </w:rPr>
        <w:t>三、获取采购文件</w:t>
      </w:r>
    </w:p>
    <w:p>
      <w:pPr>
        <w:pStyle w:val="4"/>
      </w:pPr>
      <w:r>
        <w:rPr>
          <w:rFonts w:ascii="仿宋_GB2312" w:hAnsi="仿宋_GB2312" w:eastAsia="仿宋_GB2312" w:cs="仿宋_GB2312"/>
        </w:rPr>
        <w:t>时间： 2025年06月19日 至 2025年06月25日 ，每天上午 00:00:00 至 12:00:00 ，下午 12:00:00 至 23:59:59 （北京时间）</w:t>
      </w:r>
    </w:p>
    <w:p>
      <w:pPr>
        <w:pStyle w:val="4"/>
      </w:pPr>
      <w:r>
        <w:rPr>
          <w:rFonts w:ascii="仿宋_GB2312" w:hAnsi="仿宋_GB2312" w:eastAsia="仿宋_GB2312" w:cs="仿宋_GB2312"/>
        </w:rPr>
        <w:t>途径：项目电子化交易系统（交易执行-选择项目所属区划-应标-项目投标-未获取页面）选择本项目报名参与并获取采购文件</w:t>
      </w:r>
    </w:p>
    <w:p>
      <w:pPr>
        <w:pStyle w:val="4"/>
      </w:pPr>
      <w:r>
        <w:rPr>
          <w:rFonts w:ascii="仿宋_GB2312" w:hAnsi="仿宋_GB2312" w:eastAsia="仿宋_GB2312" w:cs="仿宋_GB2312"/>
        </w:rPr>
        <w:t>方式：投标人有意参加本项目的，应在陕西省政府采购网（www.ccgp-shaanxi.gov.cn）登录项目电子化交易系统申请获取采购文件</w:t>
      </w:r>
    </w:p>
    <w:p>
      <w:pPr>
        <w:pStyle w:val="4"/>
      </w:pPr>
      <w:r>
        <w:rPr>
          <w:rFonts w:ascii="仿宋_GB2312" w:hAnsi="仿宋_GB2312" w:eastAsia="仿宋_GB2312" w:cs="仿宋_GB2312"/>
        </w:rPr>
        <w:t>售价： 0元</w:t>
      </w:r>
    </w:p>
    <w:p>
      <w:pPr>
        <w:pStyle w:val="4"/>
        <w:outlineLvl w:val="3"/>
      </w:pPr>
      <w:r>
        <w:rPr>
          <w:rFonts w:ascii="仿宋_GB2312" w:hAnsi="仿宋_GB2312" w:eastAsia="仿宋_GB2312" w:cs="仿宋_GB2312"/>
          <w:b/>
          <w:sz w:val="24"/>
        </w:rPr>
        <w:t>四、响应文件提交</w:t>
      </w:r>
    </w:p>
    <w:p>
      <w:pPr>
        <w:pStyle w:val="4"/>
      </w:pPr>
      <w:r>
        <w:rPr>
          <w:rFonts w:ascii="仿宋_GB2312" w:hAnsi="仿宋_GB2312" w:eastAsia="仿宋_GB2312" w:cs="仿宋_GB2312"/>
        </w:rPr>
        <w:t>截止时间： 2025年06月30日 14时30分00秒 （北京时间）</w:t>
      </w:r>
    </w:p>
    <w:p>
      <w:pPr>
        <w:pStyle w:val="4"/>
      </w:pPr>
      <w:r>
        <w:rPr>
          <w:rFonts w:ascii="仿宋_GB2312" w:hAnsi="仿宋_GB2312" w:eastAsia="仿宋_GB2312" w:cs="仿宋_GB2312"/>
        </w:rPr>
        <w:t>地点：项目电子化交易系统（交易执行-选择项目所属区划-应标-项目投标-已获取-投标（响应）管理）上传投标（响应）文件</w:t>
      </w:r>
    </w:p>
    <w:p>
      <w:pPr>
        <w:pStyle w:val="4"/>
        <w:outlineLvl w:val="3"/>
      </w:pPr>
      <w:r>
        <w:rPr>
          <w:rFonts w:ascii="仿宋_GB2312" w:hAnsi="仿宋_GB2312" w:eastAsia="仿宋_GB2312" w:cs="仿宋_GB2312"/>
          <w:b/>
          <w:sz w:val="24"/>
        </w:rPr>
        <w:t>五、开启</w:t>
      </w:r>
    </w:p>
    <w:p>
      <w:pPr>
        <w:pStyle w:val="4"/>
      </w:pPr>
      <w:r>
        <w:rPr>
          <w:rFonts w:ascii="仿宋_GB2312" w:hAnsi="仿宋_GB2312" w:eastAsia="仿宋_GB2312" w:cs="仿宋_GB2312"/>
        </w:rPr>
        <w:t>时间： 2025年06月30日 14时30分00秒 （北京时间）</w:t>
      </w:r>
    </w:p>
    <w:p>
      <w:pPr>
        <w:pStyle w:val="4"/>
      </w:pPr>
      <w:r>
        <w:rPr>
          <w:rFonts w:ascii="仿宋_GB2312" w:hAnsi="仿宋_GB2312" w:eastAsia="仿宋_GB2312" w:cs="仿宋_GB2312"/>
        </w:rPr>
        <w:t>地点：项目电子化交易系统（交易执行-选择项目所属区划-开标-供应商开标大厅）参与线上开标</w:t>
      </w:r>
    </w:p>
    <w:p>
      <w:pPr>
        <w:pStyle w:val="4"/>
        <w:outlineLvl w:val="3"/>
      </w:pPr>
      <w:r>
        <w:rPr>
          <w:rFonts w:ascii="仿宋_GB2312" w:hAnsi="仿宋_GB2312" w:eastAsia="仿宋_GB2312" w:cs="仿宋_GB2312"/>
          <w:b/>
          <w:sz w:val="24"/>
        </w:rPr>
        <w:t>六、公告期限</w:t>
      </w:r>
    </w:p>
    <w:p>
      <w:pPr>
        <w:pStyle w:val="4"/>
      </w:pPr>
      <w:r>
        <w:rPr>
          <w:rFonts w:ascii="仿宋_GB2312" w:hAnsi="仿宋_GB2312" w:eastAsia="仿宋_GB2312" w:cs="仿宋_GB2312"/>
        </w:rPr>
        <w:t>自本公告发布之日起3个工作日。</w:t>
      </w:r>
    </w:p>
    <w:p>
      <w:pPr>
        <w:pStyle w:val="4"/>
        <w:outlineLvl w:val="3"/>
      </w:pPr>
      <w:r>
        <w:rPr>
          <w:rFonts w:ascii="仿宋_GB2312" w:hAnsi="仿宋_GB2312" w:eastAsia="仿宋_GB2312" w:cs="仿宋_GB2312"/>
          <w:b/>
          <w:sz w:val="24"/>
        </w:rPr>
        <w:t>七、其他补充事宜</w:t>
      </w:r>
    </w:p>
    <w:p>
      <w:pPr>
        <w:pStyle w:val="4"/>
      </w:pPr>
      <w:r>
        <w:rPr>
          <w:rFonts w:ascii="仿宋_GB2312" w:hAnsi="仿宋_GB2312" w:eastAsia="仿宋_GB2312" w:cs="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pPr>
      <w:r>
        <w:rPr>
          <w:rFonts w:ascii="仿宋_GB2312" w:hAnsi="仿宋_GB2312" w:eastAsia="仿宋_GB2312" w:cs="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pPr>
      <w:r>
        <w:rPr>
          <w:rFonts w:ascii="仿宋_GB2312" w:hAnsi="仿宋_GB2312" w:eastAsia="仿宋_GB2312" w:cs="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pPr>
      <w:r>
        <w:rPr>
          <w:rFonts w:ascii="仿宋_GB2312" w:hAnsi="仿宋_GB2312" w:eastAsia="仿宋_GB2312" w:cs="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pPr>
      <w:r>
        <w:rPr>
          <w:rFonts w:ascii="仿宋_GB2312" w:hAnsi="仿宋_GB2312" w:eastAsia="仿宋_GB2312" w:cs="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4"/>
      </w:pPr>
      <w:r>
        <w:rPr>
          <w:rFonts w:ascii="仿宋_GB2312" w:hAnsi="仿宋_GB2312" w:eastAsia="仿宋_GB2312" w:cs="仿宋_GB2312"/>
        </w:rPr>
        <w:t>（三）供应商应当自行准备电子化采购所需的计算机终端、软硬件及网络环境，承担因准备不足产生的不利后果。</w:t>
      </w:r>
    </w:p>
    <w:p>
      <w:pPr>
        <w:pStyle w:val="4"/>
      </w:pPr>
      <w:r>
        <w:rPr>
          <w:rFonts w:ascii="仿宋_GB2312" w:hAnsi="仿宋_GB2312" w:eastAsia="仿宋_GB2312" w:cs="仿宋_GB2312"/>
        </w:rPr>
        <w:t>（四）开标/开启前30分钟内，供应商需登录项目电子化交易系统-“供应商开标大厅”-进入开标选择对应项目包组操作签到。</w:t>
      </w:r>
    </w:p>
    <w:p>
      <w:pPr>
        <w:pStyle w:val="4"/>
      </w:pPr>
      <w:r>
        <w:rPr>
          <w:rFonts w:ascii="仿宋_GB2312" w:hAnsi="仿宋_GB2312" w:eastAsia="仿宋_GB2312" w:cs="仿宋_GB2312"/>
        </w:rPr>
        <w:t>（五）政府采购平台技术支持：</w:t>
      </w:r>
    </w:p>
    <w:p>
      <w:pPr>
        <w:pStyle w:val="4"/>
      </w:pPr>
      <w:r>
        <w:rPr>
          <w:rFonts w:ascii="仿宋_GB2312" w:hAnsi="仿宋_GB2312" w:eastAsia="仿宋_GB2312" w:cs="仿宋_GB2312"/>
        </w:rPr>
        <w:t>在线客服：通过陕西省政府采购网-在线客服进行咨询</w:t>
      </w:r>
    </w:p>
    <w:p>
      <w:pPr>
        <w:pStyle w:val="4"/>
      </w:pPr>
      <w:r>
        <w:rPr>
          <w:rFonts w:ascii="仿宋_GB2312" w:hAnsi="仿宋_GB2312" w:eastAsia="仿宋_GB2312" w:cs="仿宋_GB2312"/>
        </w:rPr>
        <w:t>技术服务电话：029-96702</w:t>
      </w:r>
    </w:p>
    <w:p>
      <w:pPr>
        <w:pStyle w:val="4"/>
      </w:pPr>
      <w:r>
        <w:rPr>
          <w:rFonts w:ascii="仿宋_GB2312" w:hAnsi="仿宋_GB2312" w:eastAsia="仿宋_GB2312" w:cs="仿宋_GB2312"/>
        </w:rPr>
        <w:t>CA及签章服务：通过陕西省政府采购网-办事指南进行查询</w:t>
      </w:r>
    </w:p>
    <w:p>
      <w:pPr>
        <w:pStyle w:val="4"/>
      </w:pPr>
      <w:r>
        <w:rPr>
          <w:rFonts w:ascii="仿宋_GB2312" w:hAnsi="仿宋_GB2312" w:eastAsia="仿宋_GB2312" w:cs="仿宋_GB2312"/>
        </w:rPr>
        <w:t>/</w:t>
      </w:r>
    </w:p>
    <w:p>
      <w:pPr>
        <w:pStyle w:val="4"/>
        <w:outlineLvl w:val="3"/>
      </w:pPr>
      <w:r>
        <w:rPr>
          <w:rFonts w:ascii="仿宋_GB2312" w:hAnsi="仿宋_GB2312" w:eastAsia="仿宋_GB2312" w:cs="仿宋_GB2312"/>
          <w:b/>
          <w:sz w:val="24"/>
        </w:rPr>
        <w:t>八、对本次招标提出询问，请按以下方式联系。</w:t>
      </w:r>
    </w:p>
    <w:p>
      <w:pPr>
        <w:pStyle w:val="4"/>
        <w:outlineLvl w:val="5"/>
      </w:pPr>
      <w:r>
        <w:rPr>
          <w:rFonts w:ascii="仿宋_GB2312" w:hAnsi="仿宋_GB2312" w:eastAsia="仿宋_GB2312" w:cs="仿宋_GB2312"/>
          <w:b/>
          <w:sz w:val="15"/>
        </w:rPr>
        <w:t>1.采购人信息</w:t>
      </w:r>
    </w:p>
    <w:p>
      <w:pPr>
        <w:pStyle w:val="4"/>
      </w:pPr>
      <w:r>
        <w:rPr>
          <w:rFonts w:ascii="仿宋_GB2312" w:hAnsi="仿宋_GB2312" w:eastAsia="仿宋_GB2312" w:cs="仿宋_GB2312"/>
        </w:rPr>
        <w:t>名称：陕西省高速公路路政执法总队</w:t>
      </w:r>
    </w:p>
    <w:p>
      <w:pPr>
        <w:pStyle w:val="4"/>
      </w:pPr>
      <w:r>
        <w:rPr>
          <w:rFonts w:ascii="仿宋_GB2312" w:hAnsi="仿宋_GB2312" w:eastAsia="仿宋_GB2312" w:cs="仿宋_GB2312"/>
        </w:rPr>
        <w:t>地址：陕西省高速公路路政执法总队第五支队渭南市临渭区解放街道朝阳大街东段68号</w:t>
      </w:r>
    </w:p>
    <w:p>
      <w:pPr>
        <w:pStyle w:val="4"/>
      </w:pPr>
      <w:r>
        <w:rPr>
          <w:rFonts w:ascii="仿宋_GB2312" w:hAnsi="仿宋_GB2312" w:eastAsia="仿宋_GB2312" w:cs="仿宋_GB2312"/>
        </w:rPr>
        <w:t>联系方式：0913-2183743</w:t>
      </w:r>
    </w:p>
    <w:p>
      <w:pPr>
        <w:pStyle w:val="4"/>
        <w:outlineLvl w:val="5"/>
      </w:pPr>
      <w:r>
        <w:rPr>
          <w:rFonts w:ascii="仿宋_GB2312" w:hAnsi="仿宋_GB2312" w:eastAsia="仿宋_GB2312" w:cs="仿宋_GB2312"/>
          <w:b/>
          <w:sz w:val="15"/>
        </w:rPr>
        <w:t>2.采购代理机构信息</w:t>
      </w:r>
    </w:p>
    <w:p>
      <w:pPr>
        <w:pStyle w:val="4"/>
      </w:pPr>
      <w:r>
        <w:rPr>
          <w:rFonts w:ascii="仿宋_GB2312" w:hAnsi="仿宋_GB2312" w:eastAsia="仿宋_GB2312" w:cs="仿宋_GB2312"/>
        </w:rPr>
        <w:t>名称：陕西和硕项目工程管理有限公司</w:t>
      </w:r>
    </w:p>
    <w:p>
      <w:pPr>
        <w:pStyle w:val="4"/>
      </w:pPr>
      <w:r>
        <w:rPr>
          <w:rFonts w:ascii="仿宋_GB2312" w:hAnsi="仿宋_GB2312" w:eastAsia="仿宋_GB2312" w:cs="仿宋_GB2312"/>
        </w:rPr>
        <w:t>地址：陕西省渭南市临渭区陕西省渭南市临渭区三贤路与东风街十字西南角人保大厦2602</w:t>
      </w:r>
    </w:p>
    <w:p>
      <w:pPr>
        <w:pStyle w:val="4"/>
      </w:pPr>
      <w:r>
        <w:rPr>
          <w:rFonts w:ascii="仿宋_GB2312" w:hAnsi="仿宋_GB2312" w:eastAsia="仿宋_GB2312" w:cs="仿宋_GB2312"/>
        </w:rPr>
        <w:t>联系方式：0913-2072529</w:t>
      </w:r>
    </w:p>
    <w:p>
      <w:pPr>
        <w:pStyle w:val="4"/>
        <w:outlineLvl w:val="5"/>
      </w:pPr>
      <w:r>
        <w:rPr>
          <w:rFonts w:ascii="仿宋_GB2312" w:hAnsi="仿宋_GB2312" w:eastAsia="仿宋_GB2312" w:cs="仿宋_GB2312"/>
          <w:b/>
          <w:sz w:val="15"/>
        </w:rPr>
        <w:t>3.项目联系方式</w:t>
      </w:r>
    </w:p>
    <w:p>
      <w:pPr>
        <w:pStyle w:val="4"/>
      </w:pPr>
      <w:r>
        <w:rPr>
          <w:rFonts w:ascii="仿宋_GB2312" w:hAnsi="仿宋_GB2312" w:eastAsia="仿宋_GB2312" w:cs="仿宋_GB2312"/>
        </w:rPr>
        <w:t>项目联系人：王变玲</w:t>
      </w:r>
    </w:p>
    <w:p>
      <w:pPr>
        <w:pStyle w:val="4"/>
      </w:pPr>
      <w:r>
        <w:rPr>
          <w:rFonts w:ascii="仿宋_GB2312" w:hAnsi="仿宋_GB2312" w:eastAsia="仿宋_GB2312" w:cs="仿宋_GB2312"/>
        </w:rPr>
        <w:t>电话：0913-2072529</w:t>
      </w:r>
    </w:p>
    <w:p>
      <w:pPr>
        <w:pStyle w:val="4"/>
        <w:jc w:val="right"/>
      </w:pPr>
      <w:r>
        <w:rPr>
          <w:rFonts w:ascii="仿宋_GB2312" w:hAnsi="仿宋_GB2312" w:eastAsia="仿宋_GB2312" w:cs="仿宋_GB2312"/>
        </w:rPr>
        <w:t>陕西和硕项目工程管理有限公司</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Helvetica"/>
    <w:panose1 w:val="02000503000000020004"/>
    <w:charset w:val="00"/>
    <w:family w:val="auto"/>
    <w:pitch w:val="default"/>
    <w:sig w:usb0="00000000" w:usb1="00000000" w:usb2="0000001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5950B4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任妮</cp:lastModifiedBy>
  <dcterms:modified xsi:type="dcterms:W3CDTF">2025-06-18T02:07:54Z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