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《陕西省交通运输公共信息资源开放目录责任清单（第一批）》 (征求意见稿)</w:t>
      </w: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83"/>
        <w:gridCol w:w="2090"/>
        <w:gridCol w:w="5701"/>
        <w:gridCol w:w="1271"/>
        <w:gridCol w:w="1103"/>
        <w:gridCol w:w="143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  <w:t>共享信息名称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  <w:t>数据项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  <w:t>开放服务方式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  <w:t>数据更新周期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  <w:t>开放条件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是否在第一批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厅建设处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陕西省公路建设市场信用信息系统企业基本信息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名称，企业属别，企业性质，企业注册地址，企业状态，企业类型，企业编号，企业网址，企业联系人，企业负责人，企业负责人技术职称，企业负责人电话，创建时间，单位传真，单位电话，发照机关，基本账户账号，开户银行，所在地城市，所在地省份，所属厅局，技术负责人，技术负责人技术职称，技术负责人电话，曾用名，有效日期，法人代表，法人代表技术职称，法人代表电话，注册城市，注册城市邮编，注册省份，注册资金，简称，系统类型，经济负责人，经济负责人技术职称，经济负责人电话，经营范围，营业执照注册号，营业执照注册日期，行政主管部门，财务负责人，财务负责人技术职称，财务负责人电话，货币类型，资产构成情况及投资参股的关联企业情况，资质管理省份，通讯地址，邮编，锁定期次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每周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陕西省公路建设市场信用信息系统企业资质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业务承接范围，企业编号，发证日期，发证机关，批准文号，是否主项资质，资质名称，资质类型，资质级别，资质证书编号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每周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陕西省公路建设市场信用信息系统企业设备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企业编号，出厂日期，制造年份，功率，厂家，发票号，国别产地，数量，生产能力，用途，规格型号，设备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仪器名称，设备来源，设备状态，设备类别，设备资产编号，试验检测，购买日期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每周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陕西省公路建设市场信用信息系统企业人员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企业人员状态，企业编号，入职时间，离职时间，职务，身份证号码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每周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陕西省公路建设市场信用信息系统从业人员基本信息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事关系类别，人员状态，从事专业，出生日期，固定电话，奖惩情况，姓名，学习专业，学制几年，学历，工作简历，工程管理年限，性别，是否外聘，毕业时间，毕业院校，民族，现合同年限，移动电话，职位，职务，职称，身份证号码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每周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陕西省公路建设市场信用信息系统人员证书信息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专业，发证机关，是否已吊销，有效时间，证书类型，评定日期，资格证书名称，资格证书编号，资格证级别，身份证号码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每周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陕西省公路建设市场信用信息系统企业当前信用等级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企业编号，分数，总分，排名，是否允许重新结算，等级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实时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省高速公路收费中心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陕西省高速路况信息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数据编号，路段编号，数据来源，起点桩号，截止桩号，方向，拥堵等级，扩展参数，采集时间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实时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陕西省高速公路事件信息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起始桩号，截止桩号，方向，事件类型类型，报警源类别，报警来源，报警编号，报警时间，处理完毕时间，影响交通时间开始，影响交通时间结束，路段编号，处理状态，省中心确认结束时间，事件类型详细描述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实时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省运管局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驾校考核员信息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姓名，性别，区域，考核类型，有效期，是否审核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驾校教练员信息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准教证号，姓名，性别，区域，身份证号，准教类别，准教车型，有效期，发证日期，是否审核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驾驶培训学校信息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培训机构名称，法人（校长），培训能力，区域，经营范围，许可证号，教练车（辆），联系电话，培训地址，备注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陕西省道路运输二类以上货源地企业信息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企业名称，企业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进驻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地点，法人姓名，区域，企业分类，联系方式，货物种类，监管单位，进驻人员，备注，货物吞吐量（万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T/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年），装载方式，计量方式，工作时间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汽车综合性监测企业公共汽车检测信息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主键，单位名称，区域，负责人，经营范围，地址，检测线（条），认证书编号，有效期，认定文号，联系电话，工作时间，邮编，是否审核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汽车综合性监测企业法人信息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主键，姓名，资格证号，单位名称，区域，学历，从业岗位，有效期，发证日期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全省机动车排气污染超标治理维护站信息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主键，企业名称，企业地址，区域，所属区（县）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汽车维修企业信息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企业名称，区域，业务类别，标志牌编号，经营许可证号，许可时间，企业详细地址，业务联系电话，企业邮编，法人姓名，经营范围，质量信誉等级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货运站信息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企业名称，区域，车站等级，经营范围，车站地址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道路客运企业等级信息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主键，企业名称，企业等级，车站等级，企业地址，联系电话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客运站信息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企业名称，区域，车站等级，联系电话，邮编，车站地址，备注，是否审核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班次营运信息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客运站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，中心班次计划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班次代码，线路编码，线路名称，发车日期，发车时间，座位数，座位类型，余票数，携童余票数，是加班班次，是流水班次，发车间隔，开始时间，结束时间，检票口，候车厅号，车牌号码，全票价，半票价，学生票价，停靠站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，停靠站点代码，停靠站名称，站点顺序，终到站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，终到站代码，终到站名称，运行时间，运行里程，区域类型，班次类型，车辆等级，车辆类型，车辆品牌，是否可售，始发站名称，集合地，门票价，版本号，附件信息，更新时间，创建时间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实时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历史客运班线信息</w:t>
            </w:r>
          </w:p>
        </w:tc>
        <w:tc>
          <w:tcPr>
            <w:tcW w:w="5701" w:type="dxa"/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，客运站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客运站简称，班次代码，线路编码，线路名称，发车日期，发车时间，座位数，座位类型，余票数，携童余票数，是加班班次，是流水班次，开始时间，结束时间，检票口，候车厅号，车牌号码，票价，全票价，半票价，学生票价，优惠价，停靠站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，停靠站点代码，停靠站名称，终到站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，终到站代码，终到站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，终到站名称，运行时间，运行里程，区域类型，发车间隔，班次类型，车辆等级，车辆类型，车辆品牌，是否可售，始发站名称，集合地，门票价，更新时间，创建时间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查询/核验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实时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无条件开放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是</w:t>
            </w:r>
          </w:p>
        </w:tc>
      </w:tr>
    </w:tbl>
    <w:p>
      <w:pPr>
        <w:rPr>
          <w:rFonts w:ascii="宋体" w:hAnsi="宋体" w:eastAsia="宋体" w:cs="Arial"/>
          <w:kern w:val="0"/>
          <w:sz w:val="20"/>
          <w:szCs w:val="20"/>
        </w:rPr>
      </w:pPr>
    </w:p>
    <w:p>
      <w:pPr>
        <w:rPr>
          <w:rFonts w:ascii="宋体" w:hAnsi="宋体" w:eastAsia="宋体" w:cs="Arial"/>
          <w:kern w:val="0"/>
          <w:sz w:val="20"/>
          <w:szCs w:val="20"/>
        </w:rPr>
      </w:pPr>
      <w:r>
        <w:rPr>
          <w:rFonts w:hint="eastAsia" w:ascii="宋体" w:hAnsi="宋体" w:eastAsia="宋体" w:cs="Arial"/>
          <w:kern w:val="0"/>
          <w:sz w:val="20"/>
          <w:szCs w:val="20"/>
        </w:rPr>
        <w:t xml:space="preserve">说明：  </w:t>
      </w:r>
    </w:p>
    <w:p>
      <w:pPr>
        <w:rPr>
          <w:rFonts w:ascii="宋体" w:hAnsi="宋体" w:eastAsia="宋体" w:cs="Arial"/>
          <w:kern w:val="0"/>
          <w:sz w:val="20"/>
          <w:szCs w:val="20"/>
        </w:rPr>
      </w:pPr>
      <w:r>
        <w:rPr>
          <w:rFonts w:hint="eastAsia" w:ascii="宋体" w:hAnsi="宋体" w:eastAsia="宋体" w:cs="Arial"/>
          <w:kern w:val="0"/>
          <w:sz w:val="20"/>
          <w:szCs w:val="20"/>
        </w:rPr>
        <w:t xml:space="preserve">    一、开放服务方式主要包括查询\核验、批量下载、应用服务三种。</w:t>
      </w:r>
    </w:p>
    <w:p>
      <w:pPr>
        <w:rPr>
          <w:rFonts w:ascii="宋体" w:hAnsi="宋体" w:eastAsia="宋体" w:cs="Arial"/>
          <w:kern w:val="0"/>
          <w:sz w:val="20"/>
          <w:szCs w:val="20"/>
        </w:rPr>
      </w:pPr>
      <w:r>
        <w:rPr>
          <w:rFonts w:hint="eastAsia" w:ascii="宋体" w:hAnsi="宋体" w:eastAsia="宋体" w:cs="Arial"/>
          <w:kern w:val="0"/>
          <w:sz w:val="20"/>
          <w:szCs w:val="20"/>
        </w:rPr>
        <w:t xml:space="preserve">    1、查询、核验：对法人、信用等实时性要求较高的数据，按照数据不搬家、不落地的方式,采用数据在线查询、核验等接口服务方式，确保需求信息在规定时间内随时可查询验证。其中，查询是提供标识字段，返回所需数据项内容，核验是提供待校核字段，返回“是”或“否”两种状态的校核结果。</w:t>
      </w:r>
    </w:p>
    <w:p>
      <w:pPr>
        <w:rPr>
          <w:rFonts w:ascii="宋体" w:hAnsi="宋体" w:eastAsia="宋体" w:cs="Arial"/>
          <w:kern w:val="0"/>
          <w:sz w:val="20"/>
          <w:szCs w:val="20"/>
        </w:rPr>
      </w:pPr>
      <w:r>
        <w:rPr>
          <w:rFonts w:hint="eastAsia" w:ascii="宋体" w:hAnsi="宋体" w:eastAsia="宋体" w:cs="Arial"/>
          <w:kern w:val="0"/>
          <w:sz w:val="20"/>
          <w:szCs w:val="20"/>
        </w:rPr>
        <w:t xml:space="preserve">    2、批量下载：对部门开放的非实时大批量数据集采取批量离线文件下载方式，为企业和个人开展政务信息资源社会化开发利用提供数据支撑。</w:t>
      </w:r>
    </w:p>
    <w:p>
      <w:pPr>
        <w:rPr>
          <w:rFonts w:ascii="宋体" w:hAnsi="宋体" w:eastAsia="宋体" w:cs="Arial"/>
          <w:kern w:val="0"/>
          <w:sz w:val="20"/>
          <w:szCs w:val="20"/>
        </w:rPr>
      </w:pPr>
      <w:r>
        <w:rPr>
          <w:rFonts w:hint="eastAsia" w:ascii="宋体" w:hAnsi="宋体" w:eastAsia="宋体" w:cs="Arial"/>
          <w:kern w:val="0"/>
          <w:sz w:val="20"/>
          <w:szCs w:val="20"/>
        </w:rPr>
        <w:t xml:space="preserve">    3、应用服务：部门发布应用系统的在线应用服务，以整体系统功能调用的方式展示；例如测绘局的天地图系统。企业和个人在线直接调用相关信息查询、地理信息位置等服务。</w:t>
      </w:r>
    </w:p>
    <w:p>
      <w:pPr>
        <w:rPr>
          <w:rFonts w:ascii="宋体" w:hAnsi="宋体" w:eastAsia="宋体" w:cs="Arial"/>
          <w:kern w:val="0"/>
          <w:sz w:val="20"/>
          <w:szCs w:val="20"/>
        </w:rPr>
      </w:pPr>
      <w:r>
        <w:rPr>
          <w:rFonts w:hint="eastAsia" w:ascii="宋体" w:hAnsi="宋体" w:eastAsia="宋体" w:cs="Arial"/>
          <w:kern w:val="0"/>
          <w:sz w:val="20"/>
          <w:szCs w:val="20"/>
        </w:rPr>
        <w:t xml:space="preserve">      二、部门开放的信息资源，也应是可共享交换的资源。共享交换资源的服务方式包括;查询\核验、批量交换。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783" w:h="11850" w:orient="landscape"/>
      <w:pgMar w:top="1587" w:right="1984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603F"/>
    <w:rsid w:val="6CBB60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2018-09-10T09:38:00Z</dcterms:created>
  <dc:creator>rn</dc:creator>
  <cp:lastModifiedBy>rn</cp:lastModifiedBy>
  <dcterms:modified xsi:type="dcterms:W3CDTF">2018-09-10T09:38:47Z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