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left="-199" w:leftChars="-95" w:right="-514" w:rightChars="0" w:firstLine="242" w:firstLineChars="55"/>
        <w:jc w:val="center"/>
        <w:rPr>
          <w:rFonts w:hint="eastAsia" w:ascii="方正小标宋简体" w:hAnsi="方正小标宋简体" w:eastAsia="方正小标宋简体" w:cs="方正小标宋简体"/>
          <w:b w:val="0"/>
          <w:bCs/>
          <w:kern w:val="0"/>
          <w:sz w:val="44"/>
          <w:szCs w:val="44"/>
        </w:rPr>
      </w:pPr>
      <w:bookmarkStart w:id="0" w:name="_GoBack"/>
      <w:r>
        <w:rPr>
          <w:rFonts w:hint="eastAsia" w:ascii="方正小标宋简体" w:hAnsi="方正小标宋简体" w:eastAsia="方正小标宋简体" w:cs="方正小标宋简体"/>
          <w:b w:val="0"/>
          <w:bCs/>
          <w:kern w:val="0"/>
          <w:sz w:val="44"/>
          <w:szCs w:val="44"/>
        </w:rPr>
        <w:t>公路水运工程试验检测专业技术人员职业资格考试报名证明事项告知承诺制告知书</w:t>
      </w:r>
    </w:p>
    <w:bookmarkEnd w:id="0"/>
    <w:p>
      <w:pPr>
        <w:spacing w:line="600" w:lineRule="exact"/>
        <w:jc w:val="center"/>
        <w:rPr>
          <w:rFonts w:ascii="宋体" w:hAnsi="宋体" w:eastAsia="方正小标宋简体"/>
          <w:sz w:val="32"/>
        </w:rPr>
      </w:pPr>
    </w:p>
    <w:p>
      <w:pPr>
        <w:pStyle w:val="3"/>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一、报考人员须认真阅读并知晓《报考须知》，以及</w:t>
      </w:r>
      <w:r>
        <w:rPr>
          <w:rFonts w:hint="eastAsia" w:eastAsia="仿宋_GB2312"/>
          <w:bCs/>
          <w:sz w:val="32"/>
          <w:szCs w:val="32"/>
          <w:shd w:val="clear" w:color="auto" w:fill="FFFFFF"/>
        </w:rPr>
        <w:t>《公路水运工程试验检测专业技术人员职业资格制度规定》和《公路水运工程试验检测专业技术人员职业资格考试实施办法》</w:t>
      </w:r>
      <w:r>
        <w:rPr>
          <w:rFonts w:hint="eastAsia" w:eastAsia="仿宋_GB2312"/>
          <w:sz w:val="32"/>
          <w:szCs w:val="32"/>
          <w:shd w:val="clear" w:color="auto" w:fill="FFFFFF"/>
        </w:rPr>
        <w:t>中关于考试报名条件的规定，报名时有义务如实提交本人相关信息，报考人员应签署《公路水运工程试验检测专业技术人员职业资格考试报名证明事项告知承诺制报考承诺书》（电子文本）。</w:t>
      </w:r>
    </w:p>
    <w:p>
      <w:pPr>
        <w:pStyle w:val="3"/>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二、报考人员报名时填写</w:t>
      </w:r>
      <w:r>
        <w:rPr>
          <w:rFonts w:eastAsia="仿宋_GB2312"/>
          <w:sz w:val="32"/>
          <w:szCs w:val="32"/>
          <w:shd w:val="clear" w:color="auto" w:fill="FFFFFF"/>
        </w:rPr>
        <w:t>的本人相关信息和上传的有关材料</w:t>
      </w:r>
      <w:r>
        <w:rPr>
          <w:rFonts w:hint="eastAsia" w:eastAsia="仿宋_GB2312"/>
          <w:sz w:val="32"/>
          <w:szCs w:val="32"/>
          <w:shd w:val="clear" w:color="auto" w:fill="FFFFFF"/>
        </w:rPr>
        <w:t>必须真实、有效。省级</w:t>
      </w:r>
      <w:r>
        <w:rPr>
          <w:rFonts w:eastAsia="仿宋_GB2312"/>
          <w:sz w:val="32"/>
          <w:szCs w:val="32"/>
          <w:shd w:val="clear" w:color="auto" w:fill="FFFFFF"/>
        </w:rPr>
        <w:t>考试机构</w:t>
      </w:r>
      <w:r>
        <w:rPr>
          <w:rFonts w:hint="eastAsia" w:eastAsia="仿宋_GB2312"/>
          <w:sz w:val="32"/>
          <w:szCs w:val="32"/>
          <w:shd w:val="clear" w:color="auto" w:fill="FFFFFF"/>
        </w:rPr>
        <w:t>对相关信息</w:t>
      </w:r>
      <w:r>
        <w:rPr>
          <w:rFonts w:eastAsia="仿宋_GB2312"/>
          <w:sz w:val="32"/>
          <w:szCs w:val="32"/>
          <w:shd w:val="clear" w:color="auto" w:fill="FFFFFF"/>
        </w:rPr>
        <w:t>和材料</w:t>
      </w:r>
      <w:r>
        <w:rPr>
          <w:rFonts w:hint="eastAsia" w:eastAsia="仿宋_GB2312"/>
          <w:sz w:val="32"/>
          <w:szCs w:val="32"/>
          <w:shd w:val="clear" w:color="auto" w:fill="FFFFFF"/>
        </w:rPr>
        <w:t>进行审核。省级考试</w:t>
      </w:r>
      <w:r>
        <w:rPr>
          <w:rFonts w:eastAsia="仿宋_GB2312"/>
          <w:sz w:val="32"/>
          <w:szCs w:val="32"/>
          <w:shd w:val="clear" w:color="auto" w:fill="FFFFFF"/>
        </w:rPr>
        <w:t>机构</w:t>
      </w:r>
      <w:r>
        <w:rPr>
          <w:rFonts w:hint="eastAsia" w:eastAsia="仿宋_GB2312"/>
          <w:sz w:val="32"/>
          <w:szCs w:val="32"/>
          <w:shd w:val="clear" w:color="auto" w:fill="FFFFFF"/>
        </w:rPr>
        <w:t>依据报考人员报名时作出的承诺为其办理相关事项，对报考人员承诺内容进行核实。</w:t>
      </w:r>
    </w:p>
    <w:p>
      <w:pPr>
        <w:pStyle w:val="3"/>
        <w:shd w:val="clear" w:color="auto" w:fill="FFFFFF"/>
        <w:spacing w:before="0" w:beforeAutospacing="0" w:after="0" w:afterAutospacing="0" w:line="600" w:lineRule="exact"/>
        <w:ind w:firstLine="640" w:firstLineChars="200"/>
        <w:jc w:val="both"/>
        <w:rPr>
          <w:rFonts w:hint="eastAsia" w:eastAsia="仿宋_GB2312"/>
          <w:sz w:val="32"/>
          <w:szCs w:val="32"/>
          <w:shd w:val="clear" w:color="auto" w:fill="FFFFFF"/>
        </w:rPr>
      </w:pPr>
      <w:r>
        <w:rPr>
          <w:rFonts w:hint="eastAsia" w:eastAsia="仿宋_GB2312"/>
          <w:sz w:val="32"/>
          <w:szCs w:val="32"/>
          <w:shd w:val="clear" w:color="auto" w:fill="FFFFFF"/>
        </w:rPr>
        <w:t>三、考试结束后，省级</w:t>
      </w:r>
      <w:r>
        <w:rPr>
          <w:rFonts w:eastAsia="仿宋_GB2312"/>
          <w:sz w:val="32"/>
          <w:szCs w:val="32"/>
          <w:shd w:val="clear" w:color="auto" w:fill="FFFFFF"/>
        </w:rPr>
        <w:t>考试</w:t>
      </w:r>
      <w:r>
        <w:rPr>
          <w:rFonts w:hint="eastAsia" w:eastAsia="仿宋_GB2312"/>
          <w:sz w:val="32"/>
          <w:szCs w:val="32"/>
          <w:shd w:val="clear" w:color="auto" w:fill="FFFFFF"/>
        </w:rPr>
        <w:t>管理</w:t>
      </w:r>
      <w:r>
        <w:rPr>
          <w:rFonts w:eastAsia="仿宋_GB2312"/>
          <w:sz w:val="32"/>
          <w:szCs w:val="32"/>
          <w:shd w:val="clear" w:color="auto" w:fill="FFFFFF"/>
        </w:rPr>
        <w:t>机构</w:t>
      </w:r>
      <w:r>
        <w:rPr>
          <w:rFonts w:hint="eastAsia" w:eastAsia="仿宋_GB2312"/>
          <w:sz w:val="32"/>
          <w:szCs w:val="32"/>
          <w:shd w:val="clear" w:color="auto" w:fill="FFFFFF"/>
        </w:rPr>
        <w:t>对成绩合格、拟取得资格证书人员的相关信息</w:t>
      </w:r>
      <w:r>
        <w:rPr>
          <w:rFonts w:eastAsia="仿宋_GB2312"/>
          <w:sz w:val="32"/>
          <w:szCs w:val="32"/>
          <w:shd w:val="clear" w:color="auto" w:fill="FFFFFF"/>
        </w:rPr>
        <w:t>和材料</w:t>
      </w:r>
      <w:r>
        <w:rPr>
          <w:rFonts w:hint="eastAsia" w:eastAsia="仿宋_GB2312"/>
          <w:sz w:val="32"/>
          <w:szCs w:val="32"/>
          <w:shd w:val="clear" w:color="auto" w:fill="FFFFFF"/>
        </w:rPr>
        <w:t>进行复核，对于无法核实的内容，可以要求有关人员提交必要的相关证明。</w:t>
      </w:r>
    </w:p>
    <w:p>
      <w:pPr>
        <w:pStyle w:val="3"/>
        <w:shd w:val="clear" w:color="auto" w:fill="FFFFFF"/>
        <w:spacing w:before="0" w:beforeAutospacing="0" w:after="0" w:afterAutospacing="0" w:line="600" w:lineRule="exact"/>
        <w:ind w:firstLine="640" w:firstLineChars="200"/>
        <w:jc w:val="both"/>
        <w:rPr>
          <w:rFonts w:hint="eastAsia" w:eastAsia="仿宋_GB2312"/>
          <w:sz w:val="32"/>
          <w:szCs w:val="32"/>
        </w:rPr>
      </w:pPr>
      <w:r>
        <w:rPr>
          <w:rFonts w:hint="eastAsia" w:eastAsia="仿宋_GB2312"/>
          <w:sz w:val="32"/>
          <w:szCs w:val="32"/>
          <w:shd w:val="clear" w:color="auto" w:fill="FFFFFF"/>
        </w:rPr>
        <w:t>四、</w:t>
      </w:r>
      <w:r>
        <w:rPr>
          <w:rFonts w:hint="eastAsia" w:eastAsia="仿宋_GB2312"/>
          <w:sz w:val="32"/>
          <w:szCs w:val="32"/>
        </w:rPr>
        <w:t>在之前公路</w:t>
      </w:r>
      <w:r>
        <w:rPr>
          <w:rFonts w:eastAsia="仿宋_GB2312"/>
          <w:sz w:val="32"/>
          <w:szCs w:val="32"/>
        </w:rPr>
        <w:t>水运工程试验检测</w:t>
      </w:r>
      <w:r>
        <w:rPr>
          <w:rFonts w:hint="eastAsia" w:eastAsia="仿宋_GB2312"/>
          <w:sz w:val="32"/>
          <w:szCs w:val="32"/>
        </w:rPr>
        <w:t>专业技术</w:t>
      </w:r>
      <w:r>
        <w:rPr>
          <w:rFonts w:eastAsia="仿宋_GB2312"/>
          <w:sz w:val="32"/>
          <w:szCs w:val="32"/>
        </w:rPr>
        <w:t>人员职业资格</w:t>
      </w:r>
      <w:r>
        <w:rPr>
          <w:rFonts w:hint="eastAsia" w:eastAsia="仿宋_GB2312"/>
          <w:sz w:val="32"/>
          <w:szCs w:val="32"/>
        </w:rPr>
        <w:t>考试报名中存在不实承诺行为或者有Ⅱ类、Ⅲ类违纪违规行为等被记入</w:t>
      </w:r>
      <w:r>
        <w:rPr>
          <w:rFonts w:hint="eastAsia" w:eastAsia="仿宋_GB2312"/>
          <w:sz w:val="32"/>
          <w:szCs w:val="32"/>
          <w:shd w:val="clear" w:color="auto" w:fill="FFFFFF"/>
        </w:rPr>
        <w:t>全国交通运输从业人员信用数据库</w:t>
      </w:r>
      <w:r>
        <w:rPr>
          <w:rFonts w:hint="eastAsia" w:eastAsia="仿宋_GB2312"/>
          <w:sz w:val="32"/>
          <w:szCs w:val="32"/>
        </w:rPr>
        <w:t>且在记录期内的报考人员</w:t>
      </w:r>
      <w:r>
        <w:rPr>
          <w:rFonts w:hint="eastAsia" w:eastAsia="仿宋_GB2312"/>
          <w:sz w:val="32"/>
          <w:szCs w:val="32"/>
          <w:shd w:val="clear" w:color="auto" w:fill="FFFFFF"/>
        </w:rPr>
        <w:t>，不适用告知承诺制。上述报考人员须按《报考须知》中报名地省级考试管理</w:t>
      </w:r>
      <w:r>
        <w:rPr>
          <w:rFonts w:eastAsia="仿宋_GB2312"/>
          <w:sz w:val="32"/>
          <w:szCs w:val="32"/>
          <w:shd w:val="clear" w:color="auto" w:fill="FFFFFF"/>
        </w:rPr>
        <w:t>机构</w:t>
      </w:r>
      <w:r>
        <w:rPr>
          <w:rFonts w:hint="eastAsia" w:eastAsia="仿宋_GB2312"/>
          <w:sz w:val="32"/>
          <w:szCs w:val="32"/>
          <w:shd w:val="clear" w:color="auto" w:fill="FFFFFF"/>
        </w:rPr>
        <w:t>的规定办理报考相关事项。</w:t>
      </w:r>
    </w:p>
    <w:p>
      <w:pPr>
        <w:overflowPunct w:val="0"/>
        <w:spacing w:line="560" w:lineRule="exact"/>
        <w:ind w:firstLine="600"/>
        <w:rPr>
          <w:rFonts w:ascii="宋体" w:hAnsi="宋体" w:eastAsia="仿宋_GB2312"/>
          <w:sz w:val="32"/>
          <w:szCs w:val="32"/>
        </w:rPr>
      </w:pPr>
      <w:r>
        <w:rPr>
          <w:rFonts w:hint="eastAsia" w:ascii="宋体" w:hAnsi="宋体" w:eastAsia="仿宋_GB2312" w:cs="宋体"/>
          <w:sz w:val="32"/>
          <w:szCs w:val="32"/>
          <w:shd w:val="clear" w:color="auto" w:fill="FFFFFF"/>
        </w:rPr>
        <w:t>五、报考人员不符合本考试报名条件的，或者未按照省级</w:t>
      </w:r>
      <w:r>
        <w:rPr>
          <w:rFonts w:ascii="宋体" w:hAnsi="宋体" w:eastAsia="仿宋_GB2312" w:cs="宋体"/>
          <w:sz w:val="32"/>
          <w:szCs w:val="32"/>
          <w:shd w:val="clear" w:color="auto" w:fill="FFFFFF"/>
        </w:rPr>
        <w:t>考试</w:t>
      </w:r>
      <w:r>
        <w:rPr>
          <w:rFonts w:hint="eastAsia" w:ascii="宋体" w:hAnsi="宋体" w:eastAsia="仿宋_GB2312" w:cs="宋体"/>
          <w:sz w:val="32"/>
          <w:szCs w:val="32"/>
          <w:shd w:val="clear" w:color="auto" w:fill="FFFFFF"/>
        </w:rPr>
        <w:t>管理</w:t>
      </w:r>
      <w:r>
        <w:rPr>
          <w:rFonts w:ascii="宋体" w:hAnsi="宋体" w:eastAsia="仿宋_GB2312" w:cs="宋体"/>
          <w:sz w:val="32"/>
          <w:szCs w:val="32"/>
          <w:shd w:val="clear" w:color="auto" w:fill="FFFFFF"/>
        </w:rPr>
        <w:t>机构</w:t>
      </w:r>
      <w:r>
        <w:rPr>
          <w:rFonts w:hint="eastAsia" w:ascii="宋体" w:hAnsi="宋体" w:eastAsia="仿宋_GB2312" w:cs="宋体"/>
          <w:sz w:val="32"/>
          <w:szCs w:val="32"/>
          <w:shd w:val="clear" w:color="auto" w:fill="FFFFFF"/>
        </w:rPr>
        <w:t>要求办理报考相关事项的，按考试报名无效或者考试成绩无效处理。应试人员有故意隐瞒真实情况、提供虚假报名相关证明的或者以其他不正当手段取得相应资格证书或者</w:t>
      </w:r>
      <w:r>
        <w:rPr>
          <w:rFonts w:ascii="宋体" w:hAnsi="宋体" w:eastAsia="仿宋_GB2312" w:cs="宋体"/>
          <w:sz w:val="32"/>
          <w:szCs w:val="32"/>
          <w:shd w:val="clear" w:color="auto" w:fill="FFFFFF"/>
        </w:rPr>
        <w:t>增项专业合格证明</w:t>
      </w:r>
      <w:r>
        <w:rPr>
          <w:rFonts w:hint="eastAsia" w:ascii="宋体" w:hAnsi="宋体" w:eastAsia="仿宋_GB2312" w:cs="宋体"/>
          <w:sz w:val="32"/>
          <w:szCs w:val="32"/>
          <w:shd w:val="clear" w:color="auto" w:fill="FFFFFF"/>
        </w:rPr>
        <w:t>等严重违纪违规行为的，按照</w:t>
      </w:r>
      <w:r>
        <w:rPr>
          <w:rFonts w:hint="eastAsia" w:ascii="宋体" w:hAnsi="宋体" w:eastAsia="仿宋_GB2312" w:cs="宋体"/>
          <w:sz w:val="32"/>
          <w:szCs w:val="32"/>
          <w:shd w:val="clear" w:color="auto" w:fill="FFFFFF"/>
          <w:lang w:val="en-US" w:eastAsia="zh-CN"/>
        </w:rPr>
        <w:t>相关规定处理，</w:t>
      </w:r>
      <w:r>
        <w:rPr>
          <w:rFonts w:hint="eastAsia" w:ascii="宋体" w:hAnsi="宋体" w:eastAsia="仿宋_GB2312" w:cs="宋体"/>
          <w:sz w:val="32"/>
          <w:szCs w:val="32"/>
          <w:shd w:val="clear" w:color="auto" w:fill="FFFFFF"/>
        </w:rPr>
        <w:t>记入全国交通运输从业人员信用数据库，</w:t>
      </w:r>
      <w:r>
        <w:rPr>
          <w:rFonts w:ascii="宋体" w:hAnsi="宋体" w:eastAsia="仿宋_GB2312"/>
          <w:sz w:val="32"/>
          <w:szCs w:val="32"/>
        </w:rPr>
        <w:t>向用人单位及社会提供查询，通知报考人员所在单位</w:t>
      </w:r>
      <w:r>
        <w:rPr>
          <w:rFonts w:hint="eastAsia" w:ascii="宋体" w:hAnsi="宋体" w:eastAsia="仿宋_GB2312"/>
          <w:sz w:val="32"/>
          <w:szCs w:val="32"/>
        </w:rPr>
        <w:t>，在</w:t>
      </w:r>
      <w:r>
        <w:rPr>
          <w:rFonts w:ascii="宋体" w:hAnsi="宋体" w:eastAsia="仿宋_GB2312"/>
          <w:sz w:val="32"/>
          <w:szCs w:val="32"/>
        </w:rPr>
        <w:t>信用交通网站和交通职业资格网上公布</w:t>
      </w:r>
      <w:r>
        <w:rPr>
          <w:rFonts w:hint="eastAsia" w:ascii="宋体" w:hAnsi="宋体" w:eastAsia="仿宋_GB2312"/>
          <w:sz w:val="32"/>
          <w:szCs w:val="32"/>
        </w:rPr>
        <w:t>等</w:t>
      </w:r>
      <w:r>
        <w:rPr>
          <w:rFonts w:ascii="宋体" w:hAnsi="宋体" w:eastAsia="仿宋_GB2312"/>
          <w:sz w:val="32"/>
          <w:szCs w:val="32"/>
        </w:rPr>
        <w:t>。</w:t>
      </w:r>
    </w:p>
    <w:p>
      <w:pPr>
        <w:overflowPunct w:val="0"/>
        <w:spacing w:line="560" w:lineRule="exact"/>
        <w:ind w:firstLine="600"/>
        <w:rPr>
          <w:rFonts w:ascii="宋体"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04A20A53"/>
    <w:rsid w:val="04A2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next w:val="1"/>
    <w:qFormat/>
    <w:uiPriority w:val="0"/>
    <w:pPr>
      <w:widowControl w:val="0"/>
      <w:shd w:val="clear" w:color="auto" w:fill="000080"/>
      <w:jc w:val="both"/>
    </w:pPr>
    <w:rPr>
      <w:rFonts w:ascii="Times New Roman" w:hAnsi="Times New Roman" w:eastAsia="宋体" w:cs="Times New Roman"/>
      <w:kern w:val="2"/>
      <w:sz w:val="32"/>
      <w:szCs w:val="24"/>
      <w:lang w:val="en-US" w:eastAsia="zh-CN"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2023-04-03T07:56:00Z</dcterms:created>
  <dc:creator>x</dc:creator>
  <cp:lastModifiedBy>x</cp:lastModifiedBy>
  <dcterms:modified xsi:type="dcterms:W3CDTF">2023-04-03T07:56:46Z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03D7AA9520D74D7A83AC86A0F19EBC4F_11</vt:lpwstr>
  </property>
</Properties>
</file>